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F2D45" w14:textId="2EB6421D" w:rsidR="00704BE6" w:rsidRPr="00F10B57" w:rsidRDefault="009E7057" w:rsidP="003B0345">
      <w:pPr>
        <w:contextualSpacing/>
        <w:jc w:val="center"/>
        <w:rPr>
          <w:rFonts w:asciiTheme="majorHAnsi" w:hAnsiTheme="majorHAnsi" w:cstheme="majorHAnsi"/>
          <w:b/>
          <w:bCs/>
          <w:sz w:val="22"/>
          <w:szCs w:val="22"/>
        </w:rPr>
      </w:pPr>
      <w:r w:rsidRPr="00F10B57">
        <w:rPr>
          <w:rFonts w:asciiTheme="majorHAnsi" w:hAnsiTheme="majorHAnsi" w:cstheme="majorHAnsi"/>
          <w:b/>
          <w:bCs/>
          <w:sz w:val="22"/>
          <w:szCs w:val="22"/>
        </w:rPr>
        <w:t>COMUNICATO STAMPA</w:t>
      </w:r>
    </w:p>
    <w:p w14:paraId="56207C4D" w14:textId="070808D2" w:rsidR="006A073B" w:rsidRPr="008F6BA5" w:rsidRDefault="009B78FB" w:rsidP="003B0345">
      <w:pPr>
        <w:contextualSpacing/>
        <w:jc w:val="center"/>
        <w:rPr>
          <w:rFonts w:asciiTheme="majorHAnsi" w:hAnsiTheme="majorHAnsi" w:cstheme="majorHAnsi"/>
          <w:b/>
          <w:bCs/>
          <w:sz w:val="22"/>
          <w:szCs w:val="22"/>
        </w:rPr>
      </w:pPr>
      <w:r>
        <w:rPr>
          <w:rFonts w:asciiTheme="majorHAnsi" w:hAnsiTheme="majorHAnsi" w:cstheme="majorHAnsi"/>
          <w:b/>
          <w:bCs/>
          <w:sz w:val="22"/>
          <w:szCs w:val="22"/>
        </w:rPr>
        <w:t>CONSEGNATI I PREMI INDEX SNS 2020</w:t>
      </w:r>
    </w:p>
    <w:p w14:paraId="31514A07" w14:textId="11E4757B" w:rsidR="006A073B" w:rsidRDefault="00F10B57" w:rsidP="003B0345">
      <w:pPr>
        <w:contextualSpacing/>
        <w:jc w:val="center"/>
        <w:rPr>
          <w:rFonts w:asciiTheme="majorHAnsi" w:hAnsiTheme="majorHAnsi" w:cstheme="majorHAnsi"/>
          <w:i/>
          <w:iCs/>
          <w:sz w:val="22"/>
          <w:szCs w:val="22"/>
        </w:rPr>
      </w:pPr>
      <w:r w:rsidRPr="008F6BA5">
        <w:rPr>
          <w:rFonts w:asciiTheme="majorHAnsi" w:hAnsiTheme="majorHAnsi" w:cstheme="majorHAnsi"/>
          <w:i/>
          <w:iCs/>
          <w:sz w:val="22"/>
          <w:szCs w:val="22"/>
        </w:rPr>
        <w:t xml:space="preserve">Premiate le imprese italiane </w:t>
      </w:r>
      <w:r w:rsidR="00352B9D">
        <w:rPr>
          <w:rFonts w:asciiTheme="majorHAnsi" w:hAnsiTheme="majorHAnsi" w:cstheme="majorHAnsi"/>
          <w:i/>
          <w:iCs/>
          <w:sz w:val="22"/>
          <w:szCs w:val="22"/>
        </w:rPr>
        <w:t xml:space="preserve">di </w:t>
      </w:r>
      <w:proofErr w:type="spellStart"/>
      <w:r w:rsidR="00352B9D">
        <w:rPr>
          <w:rFonts w:asciiTheme="majorHAnsi" w:hAnsiTheme="majorHAnsi" w:cstheme="majorHAnsi"/>
          <w:i/>
          <w:iCs/>
          <w:sz w:val="22"/>
          <w:szCs w:val="22"/>
        </w:rPr>
        <w:t>Facility</w:t>
      </w:r>
      <w:proofErr w:type="spellEnd"/>
      <w:r w:rsidR="00352B9D">
        <w:rPr>
          <w:rFonts w:asciiTheme="majorHAnsi" w:hAnsiTheme="majorHAnsi" w:cstheme="majorHAnsi"/>
          <w:i/>
          <w:iCs/>
          <w:sz w:val="22"/>
          <w:szCs w:val="22"/>
        </w:rPr>
        <w:t xml:space="preserve"> Management </w:t>
      </w:r>
      <w:r w:rsidRPr="008F6BA5">
        <w:rPr>
          <w:rFonts w:asciiTheme="majorHAnsi" w:hAnsiTheme="majorHAnsi" w:cstheme="majorHAnsi"/>
          <w:i/>
          <w:iCs/>
          <w:sz w:val="22"/>
          <w:szCs w:val="22"/>
        </w:rPr>
        <w:t>più performanti</w:t>
      </w:r>
    </w:p>
    <w:p w14:paraId="047BAE41" w14:textId="35D01523" w:rsidR="00352B9D" w:rsidRPr="008F6BA5" w:rsidRDefault="00352B9D" w:rsidP="003B0345">
      <w:pPr>
        <w:contextualSpacing/>
        <w:jc w:val="center"/>
        <w:rPr>
          <w:rFonts w:asciiTheme="majorHAnsi" w:hAnsiTheme="majorHAnsi" w:cstheme="majorHAnsi"/>
          <w:i/>
          <w:iCs/>
          <w:sz w:val="22"/>
          <w:szCs w:val="22"/>
        </w:rPr>
      </w:pPr>
      <w:r>
        <w:rPr>
          <w:rFonts w:asciiTheme="majorHAnsi" w:hAnsiTheme="majorHAnsi" w:cstheme="majorHAnsi"/>
          <w:i/>
          <w:iCs/>
          <w:sz w:val="22"/>
          <w:szCs w:val="22"/>
        </w:rPr>
        <w:t>Presentati i dati della Galassia dei Servizi sull’andamento del settore FM</w:t>
      </w:r>
    </w:p>
    <w:p w14:paraId="747E48A1" w14:textId="2BB54924" w:rsidR="009E7057" w:rsidRPr="006A073B" w:rsidRDefault="009E7057" w:rsidP="003B0345">
      <w:pPr>
        <w:contextualSpacing/>
        <w:rPr>
          <w:rFonts w:asciiTheme="majorHAnsi" w:hAnsiTheme="majorHAnsi" w:cstheme="majorHAnsi"/>
          <w:sz w:val="22"/>
          <w:szCs w:val="22"/>
        </w:rPr>
      </w:pPr>
    </w:p>
    <w:p w14:paraId="64C3BF45" w14:textId="38163198" w:rsidR="009E7057" w:rsidRDefault="009E7057" w:rsidP="003B0345">
      <w:pPr>
        <w:contextualSpacing/>
        <w:rPr>
          <w:rFonts w:asciiTheme="majorHAnsi" w:hAnsiTheme="majorHAnsi" w:cstheme="majorHAnsi"/>
          <w:sz w:val="22"/>
          <w:szCs w:val="22"/>
        </w:rPr>
      </w:pPr>
      <w:r w:rsidRPr="006A073B">
        <w:rPr>
          <w:rFonts w:asciiTheme="majorHAnsi" w:hAnsiTheme="majorHAnsi" w:cstheme="majorHAnsi"/>
          <w:sz w:val="22"/>
          <w:szCs w:val="22"/>
        </w:rPr>
        <w:t xml:space="preserve">Il 21 settembre a Bologna la Fondazione Scuola Nazionale Servizi ha </w:t>
      </w:r>
      <w:r w:rsidR="00352B9D">
        <w:rPr>
          <w:rFonts w:asciiTheme="majorHAnsi" w:hAnsiTheme="majorHAnsi" w:cstheme="majorHAnsi"/>
          <w:sz w:val="22"/>
          <w:szCs w:val="22"/>
        </w:rPr>
        <w:t xml:space="preserve">premiato le imprese italiane di </w:t>
      </w:r>
      <w:proofErr w:type="spellStart"/>
      <w:r w:rsidR="00352B9D">
        <w:rPr>
          <w:rFonts w:asciiTheme="majorHAnsi" w:hAnsiTheme="majorHAnsi" w:cstheme="majorHAnsi"/>
          <w:sz w:val="22"/>
          <w:szCs w:val="22"/>
        </w:rPr>
        <w:t>Facility</w:t>
      </w:r>
      <w:proofErr w:type="spellEnd"/>
      <w:r w:rsidR="00352B9D">
        <w:rPr>
          <w:rFonts w:asciiTheme="majorHAnsi" w:hAnsiTheme="majorHAnsi" w:cstheme="majorHAnsi"/>
          <w:sz w:val="22"/>
          <w:szCs w:val="22"/>
        </w:rPr>
        <w:t xml:space="preserve"> Management che nel triennio 2016/2018 sono state le più performanti</w:t>
      </w:r>
      <w:r w:rsidRPr="006A073B">
        <w:rPr>
          <w:rFonts w:asciiTheme="majorHAnsi" w:hAnsiTheme="majorHAnsi" w:cstheme="majorHAnsi"/>
          <w:sz w:val="22"/>
          <w:szCs w:val="22"/>
        </w:rPr>
        <w:t>.</w:t>
      </w:r>
    </w:p>
    <w:p w14:paraId="634F1091" w14:textId="339E62A1"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Il premio viene assegnato con una cadenza triennale. Il campione di 168 imprese è stato desunto da quelle che negli anni presi in considerazione hanno avuto un fatturato annuo superiore ai 30 milioni di euro. </w:t>
      </w:r>
    </w:p>
    <w:p w14:paraId="6227F008" w14:textId="77BEFAEE" w:rsidR="00352B9D" w:rsidRDefault="00352B9D" w:rsidP="003B0345">
      <w:pPr>
        <w:contextualSpacing/>
        <w:rPr>
          <w:rFonts w:asciiTheme="majorHAnsi" w:hAnsiTheme="majorHAnsi" w:cstheme="majorHAnsi"/>
          <w:sz w:val="22"/>
          <w:szCs w:val="22"/>
        </w:rPr>
      </w:pPr>
      <w:r w:rsidRPr="00352B9D">
        <w:rPr>
          <w:rFonts w:asciiTheme="majorHAnsi" w:hAnsiTheme="majorHAnsi" w:cstheme="majorHAnsi"/>
          <w:sz w:val="22"/>
          <w:szCs w:val="22"/>
        </w:rPr>
        <w:t xml:space="preserve">I punteggi sono frutto di elaborazioni provenienti dai dati ufficiali di bilancio e dati relativi alle attività di formazione e ricerca forniti dalle imprese che, dopo una prima stesura della classifica, risultavano </w:t>
      </w:r>
      <w:r w:rsidRPr="00352B9D">
        <w:rPr>
          <w:rFonts w:asciiTheme="majorHAnsi" w:hAnsiTheme="majorHAnsi" w:cstheme="majorHAnsi"/>
          <w:i/>
          <w:iCs/>
          <w:sz w:val="22"/>
          <w:szCs w:val="22"/>
        </w:rPr>
        <w:t xml:space="preserve">in lizza </w:t>
      </w:r>
      <w:r w:rsidRPr="00352B9D">
        <w:rPr>
          <w:rFonts w:asciiTheme="majorHAnsi" w:hAnsiTheme="majorHAnsi" w:cstheme="majorHAnsi"/>
          <w:sz w:val="22"/>
          <w:szCs w:val="22"/>
        </w:rPr>
        <w:t>per il premio.</w:t>
      </w:r>
    </w:p>
    <w:p w14:paraId="74AD6595" w14:textId="77777777" w:rsidR="003B0345" w:rsidRPr="00352B9D" w:rsidRDefault="003B0345" w:rsidP="003B0345">
      <w:pPr>
        <w:contextualSpacing/>
        <w:rPr>
          <w:rFonts w:asciiTheme="majorHAnsi" w:hAnsiTheme="majorHAnsi" w:cstheme="majorHAnsi"/>
          <w:sz w:val="22"/>
          <w:szCs w:val="22"/>
        </w:rPr>
      </w:pPr>
    </w:p>
    <w:p w14:paraId="262C33CE" w14:textId="0705FB74" w:rsidR="00352B9D" w:rsidRPr="00352B9D" w:rsidRDefault="00352B9D" w:rsidP="003B0345">
      <w:pPr>
        <w:contextualSpacing/>
        <w:rPr>
          <w:rFonts w:asciiTheme="majorHAnsi" w:hAnsiTheme="majorHAnsi" w:cstheme="majorHAnsi"/>
          <w:sz w:val="22"/>
          <w:szCs w:val="22"/>
        </w:rPr>
      </w:pPr>
      <w:r w:rsidRPr="00352B9D">
        <w:rPr>
          <w:rFonts w:asciiTheme="majorHAnsi" w:hAnsiTheme="majorHAnsi" w:cstheme="majorHAnsi"/>
          <w:sz w:val="22"/>
          <w:szCs w:val="22"/>
        </w:rPr>
        <w:t xml:space="preserve">Per il premio Index SNS, ogni impresa è stata </w:t>
      </w:r>
      <w:r w:rsidRPr="00352B9D">
        <w:rPr>
          <w:rFonts w:asciiTheme="majorHAnsi" w:hAnsiTheme="majorHAnsi" w:cstheme="majorHAnsi"/>
          <w:i/>
          <w:iCs/>
          <w:sz w:val="22"/>
          <w:szCs w:val="22"/>
        </w:rPr>
        <w:t xml:space="preserve">messa in competizione </w:t>
      </w:r>
      <w:r w:rsidRPr="00352B9D">
        <w:rPr>
          <w:rFonts w:asciiTheme="majorHAnsi" w:hAnsiTheme="majorHAnsi" w:cstheme="majorHAnsi"/>
          <w:sz w:val="22"/>
          <w:szCs w:val="22"/>
        </w:rPr>
        <w:t>solo con le altre imprese dello stesso settore.</w:t>
      </w:r>
      <w:r>
        <w:rPr>
          <w:rFonts w:asciiTheme="majorHAnsi" w:hAnsiTheme="majorHAnsi" w:cstheme="majorHAnsi"/>
          <w:sz w:val="22"/>
          <w:szCs w:val="22"/>
        </w:rPr>
        <w:t xml:space="preserve"> </w:t>
      </w:r>
      <w:r w:rsidRPr="00352B9D">
        <w:rPr>
          <w:rFonts w:asciiTheme="majorHAnsi" w:hAnsiTheme="majorHAnsi" w:cstheme="majorHAnsi"/>
          <w:sz w:val="22"/>
          <w:szCs w:val="22"/>
        </w:rPr>
        <w:t>I punteggi delle imprese vincitrici dei premi Index SNS settoriali sono successivamente stati comparati per assegnare il premio Super Index SNS.</w:t>
      </w:r>
    </w:p>
    <w:p w14:paraId="2B7BC2B6" w14:textId="3B1EFF56" w:rsidR="00352B9D" w:rsidRDefault="00352B9D" w:rsidP="003B0345">
      <w:pPr>
        <w:contextualSpacing/>
        <w:rPr>
          <w:rFonts w:asciiTheme="majorHAnsi" w:hAnsiTheme="majorHAnsi" w:cstheme="majorHAnsi"/>
          <w:sz w:val="22"/>
          <w:szCs w:val="22"/>
        </w:rPr>
      </w:pPr>
      <w:r w:rsidRPr="00352B9D">
        <w:rPr>
          <w:rFonts w:asciiTheme="majorHAnsi" w:hAnsiTheme="majorHAnsi" w:cstheme="majorHAnsi"/>
          <w:sz w:val="22"/>
          <w:szCs w:val="22"/>
        </w:rPr>
        <w:t>Si è deciso di assegnare due tipologie di premio, per le imprese sopra e sotto i 100 milioni di fatturato annuo, sia per l’Index che per il Super Index.</w:t>
      </w:r>
    </w:p>
    <w:p w14:paraId="2F3669F9" w14:textId="77777777" w:rsidR="003B0345" w:rsidRDefault="003B0345" w:rsidP="003B0345">
      <w:pPr>
        <w:contextualSpacing/>
        <w:rPr>
          <w:rFonts w:asciiTheme="majorHAnsi" w:hAnsiTheme="majorHAnsi" w:cstheme="majorHAnsi"/>
          <w:sz w:val="22"/>
          <w:szCs w:val="22"/>
        </w:rPr>
      </w:pPr>
    </w:p>
    <w:p w14:paraId="6B3B6676" w14:textId="647A1FCF"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Questi i vincitori settoriali e del Super Index</w:t>
      </w:r>
    </w:p>
    <w:p w14:paraId="60D6AA43"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Servizi Ambientali: </w:t>
      </w:r>
      <w:proofErr w:type="spellStart"/>
      <w:r w:rsidRPr="00352B9D">
        <w:rPr>
          <w:rFonts w:asciiTheme="majorHAnsi" w:hAnsiTheme="majorHAnsi" w:cstheme="majorHAnsi"/>
          <w:b/>
          <w:bCs/>
          <w:sz w:val="22"/>
          <w:szCs w:val="22"/>
        </w:rPr>
        <w:t>Econord</w:t>
      </w:r>
      <w:proofErr w:type="spellEnd"/>
      <w:r>
        <w:rPr>
          <w:rFonts w:asciiTheme="majorHAnsi" w:hAnsiTheme="majorHAnsi" w:cstheme="majorHAnsi"/>
          <w:sz w:val="22"/>
          <w:szCs w:val="22"/>
        </w:rPr>
        <w:t xml:space="preserve"> (Varese) – </w:t>
      </w:r>
      <w:r w:rsidRPr="00352B9D">
        <w:rPr>
          <w:rFonts w:asciiTheme="majorHAnsi" w:hAnsiTheme="majorHAnsi" w:cstheme="majorHAnsi"/>
          <w:b/>
          <w:bCs/>
          <w:sz w:val="22"/>
          <w:szCs w:val="22"/>
        </w:rPr>
        <w:t>Deco</w:t>
      </w:r>
      <w:r>
        <w:rPr>
          <w:rFonts w:asciiTheme="majorHAnsi" w:hAnsiTheme="majorHAnsi" w:cstheme="majorHAnsi"/>
          <w:sz w:val="22"/>
          <w:szCs w:val="22"/>
        </w:rPr>
        <w:t xml:space="preserve"> (Pescara)</w:t>
      </w:r>
    </w:p>
    <w:p w14:paraId="264EADAC"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Servizi Culturali: </w:t>
      </w:r>
      <w:proofErr w:type="spellStart"/>
      <w:r>
        <w:rPr>
          <w:rFonts w:asciiTheme="majorHAnsi" w:hAnsiTheme="majorHAnsi" w:cstheme="majorHAnsi"/>
          <w:sz w:val="22"/>
          <w:szCs w:val="22"/>
        </w:rPr>
        <w:t>parimerito</w:t>
      </w:r>
      <w:proofErr w:type="spellEnd"/>
      <w:r>
        <w:rPr>
          <w:rFonts w:asciiTheme="majorHAnsi" w:hAnsiTheme="majorHAnsi" w:cstheme="majorHAnsi"/>
          <w:sz w:val="22"/>
          <w:szCs w:val="22"/>
        </w:rPr>
        <w:t xml:space="preserve"> </w:t>
      </w:r>
      <w:proofErr w:type="spellStart"/>
      <w:r w:rsidRPr="00352B9D">
        <w:rPr>
          <w:rFonts w:asciiTheme="majorHAnsi" w:hAnsiTheme="majorHAnsi" w:cstheme="majorHAnsi"/>
          <w:b/>
          <w:bCs/>
          <w:sz w:val="22"/>
          <w:szCs w:val="22"/>
        </w:rPr>
        <w:t>Coopculture</w:t>
      </w:r>
      <w:proofErr w:type="spellEnd"/>
      <w:r>
        <w:rPr>
          <w:rFonts w:asciiTheme="majorHAnsi" w:hAnsiTheme="majorHAnsi" w:cstheme="majorHAnsi"/>
          <w:sz w:val="22"/>
          <w:szCs w:val="22"/>
        </w:rPr>
        <w:t xml:space="preserve"> (Venezia) e </w:t>
      </w:r>
      <w:r w:rsidRPr="00352B9D">
        <w:rPr>
          <w:rFonts w:asciiTheme="majorHAnsi" w:hAnsiTheme="majorHAnsi" w:cstheme="majorHAnsi"/>
          <w:b/>
          <w:bCs/>
          <w:sz w:val="22"/>
          <w:szCs w:val="22"/>
        </w:rPr>
        <w:t xml:space="preserve">Costa </w:t>
      </w:r>
      <w:proofErr w:type="spellStart"/>
      <w:r w:rsidRPr="00352B9D">
        <w:rPr>
          <w:rFonts w:asciiTheme="majorHAnsi" w:hAnsiTheme="majorHAnsi" w:cstheme="majorHAnsi"/>
          <w:b/>
          <w:bCs/>
          <w:sz w:val="22"/>
          <w:szCs w:val="22"/>
        </w:rPr>
        <w:t>Edutainment</w:t>
      </w:r>
      <w:proofErr w:type="spellEnd"/>
      <w:r>
        <w:rPr>
          <w:rFonts w:asciiTheme="majorHAnsi" w:hAnsiTheme="majorHAnsi" w:cstheme="majorHAnsi"/>
          <w:sz w:val="22"/>
          <w:szCs w:val="22"/>
        </w:rPr>
        <w:t xml:space="preserve"> (Genova)</w:t>
      </w:r>
    </w:p>
    <w:p w14:paraId="33697774"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Energia e manutenzioni: </w:t>
      </w:r>
      <w:r w:rsidRPr="00352B9D">
        <w:rPr>
          <w:rFonts w:asciiTheme="majorHAnsi" w:hAnsiTheme="majorHAnsi" w:cstheme="majorHAnsi"/>
          <w:b/>
          <w:bCs/>
          <w:sz w:val="22"/>
          <w:szCs w:val="22"/>
        </w:rPr>
        <w:t>CPL Conco</w:t>
      </w:r>
      <w:r>
        <w:rPr>
          <w:rFonts w:asciiTheme="majorHAnsi" w:hAnsiTheme="majorHAnsi" w:cstheme="majorHAnsi"/>
          <w:sz w:val="22"/>
          <w:szCs w:val="22"/>
        </w:rPr>
        <w:t xml:space="preserve">rdia (Modena) – </w:t>
      </w:r>
      <w:proofErr w:type="spellStart"/>
      <w:r w:rsidRPr="00352B9D">
        <w:rPr>
          <w:rFonts w:asciiTheme="majorHAnsi" w:hAnsiTheme="majorHAnsi" w:cstheme="majorHAnsi"/>
          <w:b/>
          <w:bCs/>
          <w:sz w:val="22"/>
          <w:szCs w:val="22"/>
        </w:rPr>
        <w:t>Atzwanger</w:t>
      </w:r>
      <w:proofErr w:type="spellEnd"/>
      <w:r>
        <w:rPr>
          <w:rFonts w:asciiTheme="majorHAnsi" w:hAnsiTheme="majorHAnsi" w:cstheme="majorHAnsi"/>
          <w:sz w:val="22"/>
          <w:szCs w:val="22"/>
        </w:rPr>
        <w:t xml:space="preserve"> (Bolzano)</w:t>
      </w:r>
    </w:p>
    <w:p w14:paraId="70185A0E"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Lavanolo: Servizi Italia (Parma) – </w:t>
      </w:r>
      <w:proofErr w:type="spellStart"/>
      <w:r>
        <w:rPr>
          <w:rFonts w:asciiTheme="majorHAnsi" w:hAnsiTheme="majorHAnsi" w:cstheme="majorHAnsi"/>
          <w:sz w:val="22"/>
          <w:szCs w:val="22"/>
        </w:rPr>
        <w:t>Sogesi</w:t>
      </w:r>
      <w:proofErr w:type="spellEnd"/>
      <w:r>
        <w:rPr>
          <w:rFonts w:asciiTheme="majorHAnsi" w:hAnsiTheme="majorHAnsi" w:cstheme="majorHAnsi"/>
          <w:sz w:val="22"/>
          <w:szCs w:val="22"/>
        </w:rPr>
        <w:t xml:space="preserve"> (Perugia)</w:t>
      </w:r>
    </w:p>
    <w:p w14:paraId="7143BEC6"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Movimentazione merci: </w:t>
      </w:r>
      <w:r w:rsidRPr="00352B9D">
        <w:rPr>
          <w:rFonts w:asciiTheme="majorHAnsi" w:hAnsiTheme="majorHAnsi" w:cstheme="majorHAnsi"/>
          <w:b/>
          <w:bCs/>
          <w:sz w:val="22"/>
          <w:szCs w:val="22"/>
        </w:rPr>
        <w:t>Coop. San Martino</w:t>
      </w:r>
      <w:r>
        <w:rPr>
          <w:rFonts w:asciiTheme="majorHAnsi" w:hAnsiTheme="majorHAnsi" w:cstheme="majorHAnsi"/>
          <w:sz w:val="22"/>
          <w:szCs w:val="22"/>
        </w:rPr>
        <w:t xml:space="preserve"> (Piacenza)</w:t>
      </w:r>
    </w:p>
    <w:p w14:paraId="3E353F8B" w14:textId="77777777" w:rsidR="006923B4" w:rsidRDefault="006923B4" w:rsidP="006923B4">
      <w:pPr>
        <w:contextualSpacing/>
        <w:rPr>
          <w:rFonts w:asciiTheme="majorHAnsi" w:hAnsiTheme="majorHAnsi" w:cstheme="majorHAnsi"/>
          <w:sz w:val="22"/>
          <w:szCs w:val="22"/>
        </w:rPr>
      </w:pPr>
      <w:r>
        <w:rPr>
          <w:rFonts w:asciiTheme="majorHAnsi" w:hAnsiTheme="majorHAnsi" w:cstheme="majorHAnsi"/>
          <w:sz w:val="22"/>
          <w:szCs w:val="22"/>
        </w:rPr>
        <w:t xml:space="preserve">Multiservizi: </w:t>
      </w:r>
      <w:proofErr w:type="spellStart"/>
      <w:r w:rsidRPr="00352B9D">
        <w:rPr>
          <w:rFonts w:asciiTheme="majorHAnsi" w:hAnsiTheme="majorHAnsi" w:cstheme="majorHAnsi"/>
          <w:b/>
          <w:bCs/>
          <w:sz w:val="22"/>
          <w:szCs w:val="22"/>
        </w:rPr>
        <w:t>Idealservice</w:t>
      </w:r>
      <w:proofErr w:type="spellEnd"/>
      <w:r>
        <w:rPr>
          <w:rFonts w:asciiTheme="majorHAnsi" w:hAnsiTheme="majorHAnsi" w:cstheme="majorHAnsi"/>
          <w:sz w:val="22"/>
          <w:szCs w:val="22"/>
        </w:rPr>
        <w:t xml:space="preserve"> (Udine) – </w:t>
      </w:r>
      <w:r w:rsidRPr="00352B9D">
        <w:rPr>
          <w:rFonts w:asciiTheme="majorHAnsi" w:hAnsiTheme="majorHAnsi" w:cstheme="majorHAnsi"/>
          <w:b/>
          <w:bCs/>
          <w:sz w:val="22"/>
          <w:szCs w:val="22"/>
        </w:rPr>
        <w:t>Formula Servizi</w:t>
      </w:r>
      <w:r>
        <w:rPr>
          <w:rFonts w:asciiTheme="majorHAnsi" w:hAnsiTheme="majorHAnsi" w:cstheme="majorHAnsi"/>
          <w:sz w:val="22"/>
          <w:szCs w:val="22"/>
        </w:rPr>
        <w:t xml:space="preserve"> (Forlì)</w:t>
      </w:r>
    </w:p>
    <w:p w14:paraId="4EFA9D27"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Servizi alla persona: </w:t>
      </w:r>
      <w:proofErr w:type="spellStart"/>
      <w:r w:rsidRPr="00352B9D">
        <w:rPr>
          <w:rFonts w:asciiTheme="majorHAnsi" w:hAnsiTheme="majorHAnsi" w:cstheme="majorHAnsi"/>
          <w:b/>
          <w:bCs/>
          <w:sz w:val="22"/>
          <w:szCs w:val="22"/>
        </w:rPr>
        <w:t>Coospelios</w:t>
      </w:r>
      <w:proofErr w:type="spellEnd"/>
      <w:r>
        <w:rPr>
          <w:rFonts w:asciiTheme="majorHAnsi" w:hAnsiTheme="majorHAnsi" w:cstheme="majorHAnsi"/>
          <w:sz w:val="22"/>
          <w:szCs w:val="22"/>
        </w:rPr>
        <w:t xml:space="preserve"> (Reggio Emilia) – </w:t>
      </w:r>
      <w:r w:rsidRPr="00352B9D">
        <w:rPr>
          <w:rFonts w:asciiTheme="majorHAnsi" w:hAnsiTheme="majorHAnsi" w:cstheme="majorHAnsi"/>
          <w:b/>
          <w:bCs/>
          <w:sz w:val="22"/>
          <w:szCs w:val="22"/>
        </w:rPr>
        <w:t>Anteo</w:t>
      </w:r>
      <w:r>
        <w:rPr>
          <w:rFonts w:asciiTheme="majorHAnsi" w:hAnsiTheme="majorHAnsi" w:cstheme="majorHAnsi"/>
          <w:sz w:val="22"/>
          <w:szCs w:val="22"/>
        </w:rPr>
        <w:t xml:space="preserve"> (Biella)</w:t>
      </w:r>
    </w:p>
    <w:p w14:paraId="7F6BB84E"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Pulizie professionali: </w:t>
      </w:r>
      <w:proofErr w:type="spellStart"/>
      <w:r w:rsidRPr="00352B9D">
        <w:rPr>
          <w:rFonts w:asciiTheme="majorHAnsi" w:hAnsiTheme="majorHAnsi" w:cstheme="majorHAnsi"/>
          <w:b/>
          <w:bCs/>
          <w:sz w:val="22"/>
          <w:szCs w:val="22"/>
        </w:rPr>
        <w:t>Copura</w:t>
      </w:r>
      <w:proofErr w:type="spellEnd"/>
      <w:r>
        <w:rPr>
          <w:rFonts w:asciiTheme="majorHAnsi" w:hAnsiTheme="majorHAnsi" w:cstheme="majorHAnsi"/>
          <w:sz w:val="22"/>
          <w:szCs w:val="22"/>
        </w:rPr>
        <w:t xml:space="preserve"> (Ravenna)</w:t>
      </w:r>
    </w:p>
    <w:p w14:paraId="628A920D"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Ristorazione Collettiva: </w:t>
      </w:r>
      <w:proofErr w:type="spellStart"/>
      <w:r w:rsidRPr="00352B9D">
        <w:rPr>
          <w:rFonts w:asciiTheme="majorHAnsi" w:hAnsiTheme="majorHAnsi" w:cstheme="majorHAnsi"/>
          <w:b/>
          <w:bCs/>
          <w:sz w:val="22"/>
          <w:szCs w:val="22"/>
        </w:rPr>
        <w:t>Cirfood</w:t>
      </w:r>
      <w:proofErr w:type="spellEnd"/>
      <w:r>
        <w:rPr>
          <w:rFonts w:asciiTheme="majorHAnsi" w:hAnsiTheme="majorHAnsi" w:cstheme="majorHAnsi"/>
          <w:sz w:val="22"/>
          <w:szCs w:val="22"/>
        </w:rPr>
        <w:t xml:space="preserve"> (Reggio Emilia) – </w:t>
      </w:r>
      <w:proofErr w:type="spellStart"/>
      <w:r w:rsidRPr="00352B9D">
        <w:rPr>
          <w:rFonts w:asciiTheme="majorHAnsi" w:hAnsiTheme="majorHAnsi" w:cstheme="majorHAnsi"/>
          <w:b/>
          <w:bCs/>
          <w:sz w:val="22"/>
          <w:szCs w:val="22"/>
        </w:rPr>
        <w:t>Pedevilla</w:t>
      </w:r>
      <w:proofErr w:type="spellEnd"/>
      <w:r>
        <w:rPr>
          <w:rFonts w:asciiTheme="majorHAnsi" w:hAnsiTheme="majorHAnsi" w:cstheme="majorHAnsi"/>
          <w:sz w:val="22"/>
          <w:szCs w:val="22"/>
        </w:rPr>
        <w:t xml:space="preserve"> (Roma)</w:t>
      </w:r>
    </w:p>
    <w:p w14:paraId="7911F787" w14:textId="77777777"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Vigilanza: </w:t>
      </w:r>
      <w:proofErr w:type="spellStart"/>
      <w:r w:rsidRPr="00352B9D">
        <w:rPr>
          <w:rFonts w:asciiTheme="majorHAnsi" w:hAnsiTheme="majorHAnsi" w:cstheme="majorHAnsi"/>
          <w:b/>
          <w:bCs/>
          <w:sz w:val="22"/>
          <w:szCs w:val="22"/>
        </w:rPr>
        <w:t>Cosmopol</w:t>
      </w:r>
      <w:proofErr w:type="spellEnd"/>
      <w:r>
        <w:rPr>
          <w:rFonts w:asciiTheme="majorHAnsi" w:hAnsiTheme="majorHAnsi" w:cstheme="majorHAnsi"/>
          <w:sz w:val="22"/>
          <w:szCs w:val="22"/>
        </w:rPr>
        <w:t xml:space="preserve"> (Avellino) – </w:t>
      </w:r>
      <w:r w:rsidRPr="00352B9D">
        <w:rPr>
          <w:rFonts w:asciiTheme="majorHAnsi" w:hAnsiTheme="majorHAnsi" w:cstheme="majorHAnsi"/>
          <w:b/>
          <w:bCs/>
          <w:sz w:val="22"/>
          <w:szCs w:val="22"/>
        </w:rPr>
        <w:t>BTV</w:t>
      </w:r>
      <w:r>
        <w:rPr>
          <w:rFonts w:asciiTheme="majorHAnsi" w:hAnsiTheme="majorHAnsi" w:cstheme="majorHAnsi"/>
          <w:sz w:val="22"/>
          <w:szCs w:val="22"/>
        </w:rPr>
        <w:t xml:space="preserve"> (Vicenza)</w:t>
      </w:r>
    </w:p>
    <w:p w14:paraId="7EB453F9" w14:textId="3607CF23" w:rsidR="00352B9D"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 xml:space="preserve">Il premio Super Index SNS 2020 è stato assegnato alle imprese: </w:t>
      </w:r>
      <w:r w:rsidRPr="00352B9D">
        <w:rPr>
          <w:rFonts w:asciiTheme="majorHAnsi" w:hAnsiTheme="majorHAnsi" w:cstheme="majorHAnsi"/>
          <w:b/>
          <w:bCs/>
          <w:sz w:val="22"/>
          <w:szCs w:val="22"/>
        </w:rPr>
        <w:t>CPL Concordia</w:t>
      </w:r>
      <w:r w:rsidR="00B96CCD">
        <w:rPr>
          <w:rFonts w:asciiTheme="majorHAnsi" w:hAnsiTheme="majorHAnsi" w:cstheme="majorHAnsi"/>
          <w:b/>
          <w:bCs/>
          <w:sz w:val="22"/>
          <w:szCs w:val="22"/>
        </w:rPr>
        <w:t xml:space="preserve"> </w:t>
      </w:r>
      <w:r w:rsidR="00B96CCD">
        <w:rPr>
          <w:rFonts w:asciiTheme="majorHAnsi" w:hAnsiTheme="majorHAnsi" w:cstheme="majorHAnsi"/>
          <w:sz w:val="22"/>
          <w:szCs w:val="22"/>
        </w:rPr>
        <w:t>ed</w:t>
      </w:r>
      <w:r w:rsidRPr="00352B9D">
        <w:rPr>
          <w:rFonts w:asciiTheme="majorHAnsi" w:hAnsiTheme="majorHAnsi" w:cstheme="majorHAnsi"/>
          <w:b/>
          <w:bCs/>
          <w:sz w:val="22"/>
          <w:szCs w:val="22"/>
        </w:rPr>
        <w:t xml:space="preserve"> </w:t>
      </w:r>
      <w:proofErr w:type="spellStart"/>
      <w:r w:rsidRPr="00352B9D">
        <w:rPr>
          <w:rFonts w:asciiTheme="majorHAnsi" w:hAnsiTheme="majorHAnsi" w:cstheme="majorHAnsi"/>
          <w:b/>
          <w:bCs/>
          <w:sz w:val="22"/>
          <w:szCs w:val="22"/>
        </w:rPr>
        <w:t>Econord</w:t>
      </w:r>
      <w:proofErr w:type="spellEnd"/>
      <w:r w:rsidR="00B96CCD">
        <w:rPr>
          <w:rFonts w:asciiTheme="majorHAnsi" w:hAnsiTheme="majorHAnsi" w:cstheme="majorHAnsi"/>
          <w:sz w:val="22"/>
          <w:szCs w:val="22"/>
        </w:rPr>
        <w:t xml:space="preserve"> per le imprese con fatturato annuo sopra i 100 milioni e </w:t>
      </w:r>
      <w:proofErr w:type="spellStart"/>
      <w:r w:rsidR="00B96CCD" w:rsidRPr="00EB4065">
        <w:rPr>
          <w:rFonts w:asciiTheme="majorHAnsi" w:hAnsiTheme="majorHAnsi" w:cstheme="majorHAnsi"/>
          <w:b/>
          <w:bCs/>
          <w:sz w:val="22"/>
          <w:szCs w:val="22"/>
        </w:rPr>
        <w:t>Copura</w:t>
      </w:r>
      <w:proofErr w:type="spellEnd"/>
      <w:r w:rsidR="00B96CCD">
        <w:rPr>
          <w:rFonts w:asciiTheme="majorHAnsi" w:hAnsiTheme="majorHAnsi" w:cstheme="majorHAnsi"/>
          <w:sz w:val="22"/>
          <w:szCs w:val="22"/>
        </w:rPr>
        <w:t xml:space="preserve"> per le imprese con fatturato trai 30 e i 100 milioni di euro.</w:t>
      </w:r>
    </w:p>
    <w:p w14:paraId="05AC6F43" w14:textId="2E199B65" w:rsidR="00352B9D" w:rsidRPr="006A073B" w:rsidRDefault="00A96A2C" w:rsidP="003B0345">
      <w:pPr>
        <w:contextualSpacing/>
        <w:rPr>
          <w:rFonts w:asciiTheme="majorHAnsi" w:hAnsiTheme="majorHAnsi" w:cstheme="majorHAnsi"/>
          <w:sz w:val="22"/>
          <w:szCs w:val="22"/>
        </w:rPr>
      </w:pPr>
      <w:r>
        <w:rPr>
          <w:rFonts w:asciiTheme="majorHAnsi" w:hAnsiTheme="majorHAnsi" w:cstheme="majorHAnsi"/>
          <w:sz w:val="22"/>
          <w:szCs w:val="22"/>
        </w:rPr>
        <w:t>__________________________</w:t>
      </w:r>
    </w:p>
    <w:p w14:paraId="2DAC0709" w14:textId="2FBDEA5D" w:rsidR="00830F67" w:rsidRDefault="00352B9D" w:rsidP="003B0345">
      <w:pPr>
        <w:contextualSpacing/>
        <w:rPr>
          <w:rFonts w:asciiTheme="majorHAnsi" w:hAnsiTheme="majorHAnsi" w:cstheme="majorHAnsi"/>
          <w:sz w:val="22"/>
          <w:szCs w:val="22"/>
        </w:rPr>
      </w:pPr>
      <w:r>
        <w:rPr>
          <w:rFonts w:asciiTheme="majorHAnsi" w:hAnsiTheme="majorHAnsi" w:cstheme="majorHAnsi"/>
          <w:sz w:val="22"/>
          <w:szCs w:val="22"/>
        </w:rPr>
        <w:t>Prima della premiazione è stata presentata la Galassia dei Servizi, l</w:t>
      </w:r>
      <w:r w:rsidR="009E7057" w:rsidRPr="006A073B">
        <w:rPr>
          <w:rFonts w:asciiTheme="majorHAnsi" w:hAnsiTheme="majorHAnsi" w:cstheme="majorHAnsi"/>
          <w:sz w:val="22"/>
          <w:szCs w:val="22"/>
        </w:rPr>
        <w:t xml:space="preserve">a ricerca </w:t>
      </w:r>
      <w:r>
        <w:rPr>
          <w:rFonts w:asciiTheme="majorHAnsi" w:hAnsiTheme="majorHAnsi" w:cstheme="majorHAnsi"/>
          <w:sz w:val="22"/>
          <w:szCs w:val="22"/>
        </w:rPr>
        <w:t xml:space="preserve">periodica della Fondazione Scuola Nazionale Servizi, </w:t>
      </w:r>
      <w:r w:rsidR="009E7057" w:rsidRPr="006A073B">
        <w:rPr>
          <w:rFonts w:asciiTheme="majorHAnsi" w:hAnsiTheme="majorHAnsi" w:cstheme="majorHAnsi"/>
          <w:sz w:val="22"/>
          <w:szCs w:val="22"/>
        </w:rPr>
        <w:t xml:space="preserve">che analizza nel dettaglio le performance delle imprese di 9 settori industriali, studiandone i bilanci ufficiali. Quest’ultima edizione prendeva in considerazione quelli riferiti al </w:t>
      </w:r>
      <w:r w:rsidR="00115649">
        <w:rPr>
          <w:rFonts w:asciiTheme="majorHAnsi" w:hAnsiTheme="majorHAnsi" w:cstheme="majorHAnsi"/>
          <w:sz w:val="22"/>
          <w:szCs w:val="22"/>
        </w:rPr>
        <w:t>triennio 2016/</w:t>
      </w:r>
      <w:r w:rsidR="009E7057" w:rsidRPr="006A073B">
        <w:rPr>
          <w:rFonts w:asciiTheme="majorHAnsi" w:hAnsiTheme="majorHAnsi" w:cstheme="majorHAnsi"/>
          <w:sz w:val="22"/>
          <w:szCs w:val="22"/>
        </w:rPr>
        <w:t>2018, gli ultimi di cui si dispone una adeguata mole di dati per poterne fare analisi approfondite.</w:t>
      </w:r>
    </w:p>
    <w:p w14:paraId="5F862F2D" w14:textId="00277C5A" w:rsidR="00830F67" w:rsidRPr="006A073B" w:rsidRDefault="00830F67" w:rsidP="003B0345">
      <w:pPr>
        <w:contextualSpacing/>
        <w:rPr>
          <w:rFonts w:asciiTheme="majorHAnsi" w:hAnsiTheme="majorHAnsi" w:cstheme="majorHAnsi"/>
          <w:sz w:val="22"/>
          <w:szCs w:val="22"/>
        </w:rPr>
      </w:pPr>
      <w:r w:rsidRPr="006A073B">
        <w:rPr>
          <w:rFonts w:asciiTheme="majorHAnsi" w:hAnsiTheme="majorHAnsi" w:cstheme="majorHAnsi"/>
          <w:sz w:val="22"/>
          <w:szCs w:val="22"/>
        </w:rPr>
        <w:t>I settori presi in considerazione sono: servizi ambientali, servizi culturali, energia e manutenzioni, lavanolo, movimentazione merci, servizi alla persona, pulizie professionali, ristorazione collettiva e servizi di vigilanza.</w:t>
      </w:r>
    </w:p>
    <w:p w14:paraId="20EE54ED" w14:textId="558C463B" w:rsidR="00EB63ED" w:rsidRDefault="003A083B" w:rsidP="003B0345">
      <w:pPr>
        <w:contextualSpacing/>
        <w:rPr>
          <w:rFonts w:asciiTheme="majorHAnsi" w:hAnsiTheme="majorHAnsi" w:cstheme="majorHAnsi"/>
          <w:sz w:val="22"/>
          <w:szCs w:val="22"/>
        </w:rPr>
      </w:pPr>
      <w:r w:rsidRPr="003A083B">
        <w:rPr>
          <w:rFonts w:asciiTheme="majorHAnsi" w:hAnsiTheme="majorHAnsi" w:cstheme="majorHAnsi"/>
          <w:sz w:val="22"/>
          <w:szCs w:val="22"/>
        </w:rPr>
        <w:t>Ma potrà servire questo lavoro?</w:t>
      </w:r>
      <w:r>
        <w:rPr>
          <w:rFonts w:asciiTheme="majorHAnsi" w:hAnsiTheme="majorHAnsi" w:cstheme="majorHAnsi"/>
          <w:sz w:val="22"/>
          <w:szCs w:val="22"/>
        </w:rPr>
        <w:t xml:space="preserve"> </w:t>
      </w:r>
      <w:r w:rsidR="00F608C2">
        <w:rPr>
          <w:rFonts w:asciiTheme="majorHAnsi" w:hAnsiTheme="majorHAnsi" w:cstheme="majorHAnsi"/>
          <w:sz w:val="22"/>
          <w:szCs w:val="22"/>
        </w:rPr>
        <w:t>“</w:t>
      </w:r>
      <w:r w:rsidRPr="003A083B">
        <w:rPr>
          <w:rFonts w:asciiTheme="majorHAnsi" w:hAnsiTheme="majorHAnsi" w:cstheme="majorHAnsi"/>
          <w:sz w:val="22"/>
          <w:szCs w:val="22"/>
        </w:rPr>
        <w:t xml:space="preserve">Noi pensiamo </w:t>
      </w:r>
      <w:r w:rsidR="00F608C2">
        <w:rPr>
          <w:rFonts w:asciiTheme="majorHAnsi" w:hAnsiTheme="majorHAnsi" w:cstheme="majorHAnsi"/>
          <w:sz w:val="22"/>
          <w:szCs w:val="22"/>
        </w:rPr>
        <w:t xml:space="preserve">– afferma il presidente della Fondazione, Alberto Ferri - </w:t>
      </w:r>
      <w:r w:rsidRPr="003A083B">
        <w:rPr>
          <w:rFonts w:asciiTheme="majorHAnsi" w:hAnsiTheme="majorHAnsi" w:cstheme="majorHAnsi"/>
          <w:sz w:val="22"/>
          <w:szCs w:val="22"/>
        </w:rPr>
        <w:t xml:space="preserve">che potrà servire ai Committenti per ricorrere alle </w:t>
      </w:r>
      <w:r>
        <w:rPr>
          <w:rFonts w:asciiTheme="majorHAnsi" w:hAnsiTheme="majorHAnsi" w:cstheme="majorHAnsi"/>
          <w:sz w:val="22"/>
          <w:szCs w:val="22"/>
        </w:rPr>
        <w:t>i</w:t>
      </w:r>
      <w:r w:rsidRPr="003A083B">
        <w:rPr>
          <w:rFonts w:asciiTheme="majorHAnsi" w:hAnsiTheme="majorHAnsi" w:cstheme="majorHAnsi"/>
          <w:sz w:val="22"/>
          <w:szCs w:val="22"/>
        </w:rPr>
        <w:t xml:space="preserve">mprese </w:t>
      </w:r>
      <w:r>
        <w:rPr>
          <w:rFonts w:asciiTheme="majorHAnsi" w:hAnsiTheme="majorHAnsi" w:cstheme="majorHAnsi"/>
          <w:sz w:val="22"/>
          <w:szCs w:val="22"/>
        </w:rPr>
        <w:t>m</w:t>
      </w:r>
      <w:r w:rsidRPr="003A083B">
        <w:rPr>
          <w:rFonts w:asciiTheme="majorHAnsi" w:hAnsiTheme="majorHAnsi" w:cstheme="majorHAnsi"/>
          <w:sz w:val="22"/>
          <w:szCs w:val="22"/>
        </w:rPr>
        <w:t xml:space="preserve">igliori e contribuire affinché le stesse si migliorino, alle </w:t>
      </w:r>
      <w:r w:rsidR="005B494A">
        <w:rPr>
          <w:rFonts w:asciiTheme="majorHAnsi" w:hAnsiTheme="majorHAnsi" w:cstheme="majorHAnsi"/>
          <w:sz w:val="22"/>
          <w:szCs w:val="22"/>
        </w:rPr>
        <w:t>i</w:t>
      </w:r>
      <w:r w:rsidRPr="003A083B">
        <w:rPr>
          <w:rFonts w:asciiTheme="majorHAnsi" w:hAnsiTheme="majorHAnsi" w:cstheme="majorHAnsi"/>
          <w:sz w:val="22"/>
          <w:szCs w:val="22"/>
        </w:rPr>
        <w:t xml:space="preserve">mprese per volare sui pianeti più vivibili, agli Amministratori </w:t>
      </w:r>
      <w:r w:rsidR="005B494A">
        <w:rPr>
          <w:rFonts w:asciiTheme="majorHAnsi" w:hAnsiTheme="majorHAnsi" w:cstheme="majorHAnsi"/>
          <w:sz w:val="22"/>
          <w:szCs w:val="22"/>
        </w:rPr>
        <w:t>p</w:t>
      </w:r>
      <w:r w:rsidRPr="003A083B">
        <w:rPr>
          <w:rFonts w:asciiTheme="majorHAnsi" w:hAnsiTheme="majorHAnsi" w:cstheme="majorHAnsi"/>
          <w:sz w:val="22"/>
          <w:szCs w:val="22"/>
        </w:rPr>
        <w:t xml:space="preserve">ubblici ed ai </w:t>
      </w:r>
      <w:r w:rsidR="005B494A">
        <w:rPr>
          <w:rFonts w:asciiTheme="majorHAnsi" w:hAnsiTheme="majorHAnsi" w:cstheme="majorHAnsi"/>
          <w:sz w:val="22"/>
          <w:szCs w:val="22"/>
        </w:rPr>
        <w:t>p</w:t>
      </w:r>
      <w:r w:rsidRPr="003A083B">
        <w:rPr>
          <w:rFonts w:asciiTheme="majorHAnsi" w:hAnsiTheme="majorHAnsi" w:cstheme="majorHAnsi"/>
          <w:sz w:val="22"/>
          <w:szCs w:val="22"/>
        </w:rPr>
        <w:t>olitici che potranno prendere consapevolezza del benessere apportato da questi settori e delle scelte necessarie perché possano apportarne di ulteriore al sistema Italia</w:t>
      </w:r>
      <w:r w:rsidR="00F608C2">
        <w:rPr>
          <w:rFonts w:asciiTheme="majorHAnsi" w:hAnsiTheme="majorHAnsi" w:cstheme="majorHAnsi"/>
          <w:sz w:val="22"/>
          <w:szCs w:val="22"/>
        </w:rPr>
        <w:t>”</w:t>
      </w:r>
      <w:r w:rsidRPr="003A083B">
        <w:rPr>
          <w:rFonts w:asciiTheme="majorHAnsi" w:hAnsiTheme="majorHAnsi" w:cstheme="majorHAnsi"/>
          <w:sz w:val="22"/>
          <w:szCs w:val="22"/>
        </w:rPr>
        <w:t>.</w:t>
      </w:r>
    </w:p>
    <w:p w14:paraId="016F17EF" w14:textId="77777777" w:rsidR="003B0345" w:rsidRPr="006A073B" w:rsidRDefault="003B0345" w:rsidP="003B0345">
      <w:pPr>
        <w:contextualSpacing/>
        <w:rPr>
          <w:rFonts w:asciiTheme="majorHAnsi" w:hAnsiTheme="majorHAnsi" w:cstheme="majorHAnsi"/>
          <w:sz w:val="22"/>
          <w:szCs w:val="22"/>
        </w:rPr>
      </w:pPr>
    </w:p>
    <w:p w14:paraId="7010C610" w14:textId="77777777" w:rsidR="003B0345" w:rsidRDefault="003B0345" w:rsidP="003B0345">
      <w:pPr>
        <w:contextualSpacing/>
        <w:rPr>
          <w:rFonts w:asciiTheme="majorHAnsi" w:hAnsiTheme="majorHAnsi" w:cstheme="majorHAnsi"/>
          <w:sz w:val="22"/>
          <w:szCs w:val="22"/>
        </w:rPr>
      </w:pPr>
      <w:r w:rsidRPr="006A073B">
        <w:rPr>
          <w:rFonts w:asciiTheme="majorHAnsi" w:hAnsiTheme="majorHAnsi" w:cstheme="majorHAnsi"/>
          <w:sz w:val="22"/>
          <w:szCs w:val="22"/>
        </w:rPr>
        <w:lastRenderedPageBreak/>
        <w:t xml:space="preserve">In attesa di capire la portata della crisi Covid-19 sull’andamento dei servizi di FM, il 2018 ha registrato un aumento dei fatturati in tutti i settori, segnando un record di oltre 67 miliardi di </w:t>
      </w:r>
      <w:proofErr w:type="gramStart"/>
      <w:r w:rsidRPr="006A073B">
        <w:rPr>
          <w:rFonts w:asciiTheme="majorHAnsi" w:hAnsiTheme="majorHAnsi" w:cstheme="majorHAnsi"/>
          <w:sz w:val="22"/>
          <w:szCs w:val="22"/>
        </w:rPr>
        <w:t>Euro</w:t>
      </w:r>
      <w:proofErr w:type="gramEnd"/>
      <w:r w:rsidRPr="006A073B">
        <w:rPr>
          <w:rFonts w:asciiTheme="majorHAnsi" w:hAnsiTheme="majorHAnsi" w:cstheme="majorHAnsi"/>
          <w:sz w:val="22"/>
          <w:szCs w:val="22"/>
        </w:rPr>
        <w:t>. Nel 2008 questo valore si attestava attorno ai 55.</w:t>
      </w:r>
      <w:r>
        <w:rPr>
          <w:rFonts w:asciiTheme="majorHAnsi" w:hAnsiTheme="majorHAnsi" w:cstheme="majorHAnsi"/>
          <w:sz w:val="22"/>
          <w:szCs w:val="22"/>
        </w:rPr>
        <w:t xml:space="preserve"> La curva è cresciuta fino al 2013 per poi fermarsi e riprendere la sua salita fino al 2019 di cui non abbiamo i dati completi ma che, da rilevazioni risulta in ulteriore crescita rispetto al 2018. Tutto questo aspettando gli effetti Covid-19 del 2020.</w:t>
      </w:r>
    </w:p>
    <w:p w14:paraId="4E8B3F56" w14:textId="77777777" w:rsidR="003B0345" w:rsidRPr="006A073B" w:rsidRDefault="003B0345" w:rsidP="003B0345">
      <w:pPr>
        <w:contextualSpacing/>
        <w:rPr>
          <w:rFonts w:asciiTheme="majorHAnsi" w:hAnsiTheme="majorHAnsi" w:cstheme="majorHAnsi"/>
          <w:sz w:val="22"/>
          <w:szCs w:val="22"/>
        </w:rPr>
      </w:pPr>
      <w:r>
        <w:rPr>
          <w:rFonts w:asciiTheme="majorHAnsi" w:hAnsiTheme="majorHAnsi" w:cstheme="majorHAnsi"/>
          <w:sz w:val="22"/>
          <w:szCs w:val="22"/>
        </w:rPr>
        <w:t xml:space="preserve">Ci sentiamo di affermare, a questo proposito, </w:t>
      </w:r>
      <w:r w:rsidRPr="00C86F04">
        <w:rPr>
          <w:rFonts w:asciiTheme="majorHAnsi" w:hAnsiTheme="majorHAnsi" w:cstheme="majorHAnsi"/>
          <w:sz w:val="22"/>
          <w:szCs w:val="22"/>
        </w:rPr>
        <w:t xml:space="preserve">che i Servizi di FM x loro natura </w:t>
      </w:r>
      <w:r>
        <w:rPr>
          <w:rFonts w:asciiTheme="majorHAnsi" w:hAnsiTheme="majorHAnsi" w:cstheme="majorHAnsi"/>
          <w:sz w:val="22"/>
          <w:szCs w:val="22"/>
        </w:rPr>
        <w:t xml:space="preserve">di </w:t>
      </w:r>
      <w:r w:rsidRPr="00C86F04">
        <w:rPr>
          <w:rFonts w:asciiTheme="majorHAnsi" w:hAnsiTheme="majorHAnsi" w:cstheme="majorHAnsi"/>
          <w:sz w:val="22"/>
          <w:szCs w:val="22"/>
        </w:rPr>
        <w:t>servizi di supporto</w:t>
      </w:r>
      <w:r>
        <w:rPr>
          <w:rFonts w:asciiTheme="majorHAnsi" w:hAnsiTheme="majorHAnsi" w:cstheme="majorHAnsi"/>
          <w:sz w:val="22"/>
          <w:szCs w:val="22"/>
        </w:rPr>
        <w:t xml:space="preserve"> al core business di una organizzazione, </w:t>
      </w:r>
      <w:r w:rsidRPr="00C86F04">
        <w:rPr>
          <w:rFonts w:asciiTheme="majorHAnsi" w:hAnsiTheme="majorHAnsi" w:cstheme="majorHAnsi"/>
          <w:sz w:val="22"/>
          <w:szCs w:val="22"/>
        </w:rPr>
        <w:t xml:space="preserve">rappresentano un </w:t>
      </w:r>
      <w:r>
        <w:rPr>
          <w:rFonts w:asciiTheme="majorHAnsi" w:hAnsiTheme="majorHAnsi" w:cstheme="majorHAnsi"/>
          <w:sz w:val="22"/>
          <w:szCs w:val="22"/>
        </w:rPr>
        <w:t xml:space="preserve">ottimo </w:t>
      </w:r>
      <w:r w:rsidRPr="00C86F04">
        <w:rPr>
          <w:rFonts w:asciiTheme="majorHAnsi" w:hAnsiTheme="majorHAnsi" w:cstheme="majorHAnsi"/>
          <w:sz w:val="22"/>
          <w:szCs w:val="22"/>
        </w:rPr>
        <w:t>indicatore dell’andamento economico del paese</w:t>
      </w:r>
      <w:r>
        <w:rPr>
          <w:rFonts w:asciiTheme="majorHAnsi" w:hAnsiTheme="majorHAnsi" w:cstheme="majorHAnsi"/>
          <w:sz w:val="22"/>
          <w:szCs w:val="22"/>
        </w:rPr>
        <w:t>.</w:t>
      </w:r>
    </w:p>
    <w:p w14:paraId="4F17A4F1" w14:textId="1DF5DEC7" w:rsidR="00BC1CAE" w:rsidRDefault="00BC1CAE" w:rsidP="003B0345">
      <w:pPr>
        <w:contextualSpacing/>
        <w:rPr>
          <w:rFonts w:asciiTheme="majorHAnsi" w:hAnsiTheme="majorHAnsi" w:cstheme="majorHAnsi"/>
          <w:sz w:val="22"/>
          <w:szCs w:val="22"/>
        </w:rPr>
      </w:pPr>
      <w:r w:rsidRPr="006A073B">
        <w:rPr>
          <w:rFonts w:asciiTheme="majorHAnsi" w:hAnsiTheme="majorHAnsi" w:cstheme="majorHAnsi"/>
          <w:sz w:val="22"/>
          <w:szCs w:val="22"/>
        </w:rPr>
        <w:t xml:space="preserve">I Valori inseriti nella rilevazione totale tengono conto di stime realizzate dalla Fondazione Scuola Nazionale Servizi sul Valore della Produzione delle aziende di trasporto e logistica con una significativa attività di logistica interna, quindi non solo del settore movimentazione merci (codice </w:t>
      </w:r>
      <w:proofErr w:type="spellStart"/>
      <w:r w:rsidRPr="006A073B">
        <w:rPr>
          <w:rFonts w:asciiTheme="majorHAnsi" w:hAnsiTheme="majorHAnsi" w:cstheme="majorHAnsi"/>
          <w:sz w:val="22"/>
          <w:szCs w:val="22"/>
        </w:rPr>
        <w:t>Ateco</w:t>
      </w:r>
      <w:proofErr w:type="spellEnd"/>
      <w:r w:rsidRPr="006A073B">
        <w:rPr>
          <w:rFonts w:asciiTheme="majorHAnsi" w:hAnsiTheme="majorHAnsi" w:cstheme="majorHAnsi"/>
          <w:sz w:val="22"/>
          <w:szCs w:val="22"/>
        </w:rPr>
        <w:t xml:space="preserve"> 5224). È stata inoltre fatta una stima dei fatturati settoriali sotto le soglie di campione che abbiamo scelto di analizzare nel dettaglio.</w:t>
      </w:r>
      <w:r w:rsidR="00352B9D">
        <w:rPr>
          <w:rFonts w:asciiTheme="majorHAnsi" w:hAnsiTheme="majorHAnsi" w:cstheme="majorHAnsi"/>
          <w:sz w:val="22"/>
          <w:szCs w:val="22"/>
        </w:rPr>
        <w:t xml:space="preserve"> </w:t>
      </w:r>
      <w:r w:rsidRPr="006A073B">
        <w:rPr>
          <w:rFonts w:asciiTheme="majorHAnsi" w:hAnsiTheme="majorHAnsi" w:cstheme="majorHAnsi"/>
          <w:sz w:val="22"/>
          <w:szCs w:val="22"/>
        </w:rPr>
        <w:t xml:space="preserve">Quindi il valore totale della Galassia si attesta attorno ai 67,6 miliardi di </w:t>
      </w:r>
      <w:proofErr w:type="gramStart"/>
      <w:r w:rsidRPr="006A073B">
        <w:rPr>
          <w:rFonts w:asciiTheme="majorHAnsi" w:hAnsiTheme="majorHAnsi" w:cstheme="majorHAnsi"/>
          <w:sz w:val="22"/>
          <w:szCs w:val="22"/>
        </w:rPr>
        <w:t>Euro</w:t>
      </w:r>
      <w:proofErr w:type="gramEnd"/>
      <w:r w:rsidRPr="006A073B">
        <w:rPr>
          <w:rFonts w:asciiTheme="majorHAnsi" w:hAnsiTheme="majorHAnsi" w:cstheme="majorHAnsi"/>
          <w:sz w:val="22"/>
          <w:szCs w:val="22"/>
        </w:rPr>
        <w:t>, un aumento costante dal 2013 e con un +1,2% rispetto al 2017. Ricordiamo comunque che quello dei servizi di F.M. è un settore relativamente giovane, nato circa 50 anni fa grazie al forte impulso dato dalle prime esternalizzazioni nel settore pubblico ed il settore bancario, che in questi pochi anni ha saputo ritagliarsi una fetta di Pil nazionale che si attesta attorno al 3,8%.</w:t>
      </w:r>
    </w:p>
    <w:p w14:paraId="7C703F8C" w14:textId="77777777" w:rsidR="003B0345" w:rsidRPr="006A073B" w:rsidRDefault="003B0345" w:rsidP="003B0345">
      <w:pPr>
        <w:contextualSpacing/>
        <w:rPr>
          <w:rFonts w:asciiTheme="majorHAnsi" w:hAnsiTheme="majorHAnsi" w:cstheme="majorHAnsi"/>
          <w:sz w:val="22"/>
          <w:szCs w:val="22"/>
        </w:rPr>
      </w:pPr>
    </w:p>
    <w:p w14:paraId="79A9A710" w14:textId="0A4798BA" w:rsidR="006A073B" w:rsidRPr="006A073B" w:rsidRDefault="00A54F3E" w:rsidP="003B0345">
      <w:pPr>
        <w:contextualSpacing/>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_________________________________</w:t>
      </w:r>
    </w:p>
    <w:p w14:paraId="39C65468" w14:textId="7942DF98" w:rsidR="00352B9D" w:rsidRDefault="00352B9D" w:rsidP="003B0345">
      <w:pPr>
        <w:contextualSpacing/>
        <w:rPr>
          <w:rFonts w:asciiTheme="majorHAnsi" w:hAnsiTheme="majorHAnsi" w:cstheme="majorHAnsi"/>
          <w:b/>
          <w:bCs/>
          <w:sz w:val="22"/>
          <w:szCs w:val="22"/>
        </w:rPr>
      </w:pPr>
      <w:r>
        <w:rPr>
          <w:rFonts w:asciiTheme="majorHAnsi" w:hAnsiTheme="majorHAnsi" w:cstheme="majorHAnsi"/>
          <w:b/>
          <w:bCs/>
          <w:sz w:val="22"/>
          <w:szCs w:val="22"/>
        </w:rPr>
        <w:t xml:space="preserve">SCHEDE DI </w:t>
      </w:r>
      <w:r w:rsidRPr="00352B9D">
        <w:rPr>
          <w:rFonts w:asciiTheme="majorHAnsi" w:hAnsiTheme="majorHAnsi" w:cstheme="majorHAnsi"/>
          <w:b/>
          <w:bCs/>
          <w:sz w:val="22"/>
          <w:szCs w:val="22"/>
        </w:rPr>
        <w:t>DETTAGLIO DEI VINCITORI DEL PREMIO INDEX E SUPER INDEX SNS 2020</w:t>
      </w:r>
    </w:p>
    <w:p w14:paraId="1588CAE0" w14:textId="77777777" w:rsidR="003B0345" w:rsidRPr="00352B9D" w:rsidRDefault="003B0345" w:rsidP="003B0345">
      <w:pPr>
        <w:contextualSpacing/>
        <w:rPr>
          <w:rFonts w:asciiTheme="majorHAnsi" w:hAnsiTheme="majorHAnsi" w:cstheme="majorHAnsi"/>
          <w:b/>
          <w:bCs/>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100"/>
      </w:tblGrid>
      <w:tr w:rsidR="00352B9D" w:rsidRPr="00352B9D" w14:paraId="51340A76" w14:textId="77777777" w:rsidTr="000542CB">
        <w:tc>
          <w:tcPr>
            <w:tcW w:w="2547" w:type="dxa"/>
          </w:tcPr>
          <w:p w14:paraId="08A0EADB"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4BC55E88" wp14:editId="6DC8600B">
                  <wp:extent cx="1102670" cy="635000"/>
                  <wp:effectExtent l="0" t="0" r="2540" b="0"/>
                  <wp:docPr id="9" name="Immagine 9" descr="Immagine che contiene gioc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gioco, disegnand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850" cy="655259"/>
                          </a:xfrm>
                          <a:prstGeom prst="rect">
                            <a:avLst/>
                          </a:prstGeom>
                        </pic:spPr>
                      </pic:pic>
                    </a:graphicData>
                  </a:graphic>
                </wp:inline>
              </w:drawing>
            </w:r>
          </w:p>
          <w:p w14:paraId="205E9B91" w14:textId="77777777" w:rsidR="00352B9D" w:rsidRPr="00352B9D" w:rsidRDefault="00352B9D" w:rsidP="003B0345">
            <w:pPr>
              <w:contextualSpacing/>
              <w:rPr>
                <w:rFonts w:asciiTheme="majorHAnsi" w:hAnsiTheme="majorHAnsi" w:cstheme="majorHAnsi"/>
              </w:rPr>
            </w:pPr>
          </w:p>
          <w:p w14:paraId="6882D281" w14:textId="77777777" w:rsidR="00352B9D" w:rsidRPr="00352B9D" w:rsidRDefault="00352B9D" w:rsidP="003B0345">
            <w:pPr>
              <w:contextualSpacing/>
              <w:rPr>
                <w:rFonts w:asciiTheme="majorHAnsi" w:hAnsiTheme="majorHAnsi" w:cstheme="majorHAnsi"/>
              </w:rPr>
            </w:pPr>
          </w:p>
        </w:tc>
        <w:tc>
          <w:tcPr>
            <w:tcW w:w="6100" w:type="dxa"/>
            <w:shd w:val="clear" w:color="auto" w:fill="C6D9F1" w:themeFill="text2" w:themeFillTint="33"/>
          </w:tcPr>
          <w:p w14:paraId="7DD28DFA" w14:textId="77777777" w:rsidR="00352B9D" w:rsidRPr="00352B9D" w:rsidRDefault="00352B9D" w:rsidP="003B0345">
            <w:pPr>
              <w:contextualSpacing/>
              <w:rPr>
                <w:rFonts w:asciiTheme="majorHAnsi" w:hAnsiTheme="majorHAnsi" w:cstheme="majorHAnsi"/>
                <w:b/>
                <w:bCs/>
              </w:rPr>
            </w:pPr>
            <w:proofErr w:type="gramStart"/>
            <w:r w:rsidRPr="00352B9D">
              <w:rPr>
                <w:rFonts w:asciiTheme="majorHAnsi" w:hAnsiTheme="majorHAnsi" w:cstheme="majorHAnsi"/>
                <w:b/>
                <w:bCs/>
              </w:rPr>
              <w:t>ECONORD  spa</w:t>
            </w:r>
            <w:proofErr w:type="gramEnd"/>
            <w:r w:rsidRPr="00352B9D">
              <w:rPr>
                <w:rFonts w:asciiTheme="majorHAnsi" w:hAnsiTheme="majorHAnsi" w:cstheme="majorHAnsi"/>
                <w:b/>
                <w:bCs/>
              </w:rPr>
              <w:t xml:space="preserve"> - Varese</w:t>
            </w:r>
          </w:p>
          <w:p w14:paraId="119DBE56"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Servizi ambientali</w:t>
            </w:r>
          </w:p>
          <w:p w14:paraId="6B9BAF4C"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w:t>
            </w:r>
            <w:proofErr w:type="gramStart"/>
            <w:r w:rsidRPr="00352B9D">
              <w:rPr>
                <w:rFonts w:asciiTheme="majorHAnsi" w:hAnsiTheme="majorHAnsi" w:cstheme="majorHAnsi"/>
                <w:i/>
                <w:iCs/>
              </w:rPr>
              <w:t>Index  SNS</w:t>
            </w:r>
            <w:proofErr w:type="gramEnd"/>
            <w:r w:rsidRPr="00352B9D">
              <w:rPr>
                <w:rFonts w:asciiTheme="majorHAnsi" w:hAnsiTheme="majorHAnsi" w:cstheme="majorHAnsi"/>
                <w:i/>
                <w:iCs/>
              </w:rPr>
              <w:t xml:space="preserve"> e super Index SNS 2020 </w:t>
            </w:r>
          </w:p>
          <w:p w14:paraId="4EA0F071"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0F350661"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1.088</w:t>
            </w:r>
          </w:p>
          <w:p w14:paraId="00427D3A"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€ 190.392.709</w:t>
            </w:r>
          </w:p>
          <w:p w14:paraId="11CAC03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€ 10.789.489</w:t>
            </w:r>
          </w:p>
          <w:p w14:paraId="2A3C9C8E"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€ 228.844.935</w:t>
            </w:r>
          </w:p>
          <w:p w14:paraId="724EB99F"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€ 23.383.489</w:t>
            </w:r>
          </w:p>
        </w:tc>
      </w:tr>
    </w:tbl>
    <w:p w14:paraId="3B040E5F" w14:textId="77777777" w:rsidR="00352B9D" w:rsidRPr="00352B9D" w:rsidRDefault="00352B9D" w:rsidP="003B0345">
      <w:pPr>
        <w:contextualSpacing/>
        <w:rPr>
          <w:rFonts w:asciiTheme="majorHAnsi" w:hAnsiTheme="majorHAnsi" w:cstheme="maj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100"/>
      </w:tblGrid>
      <w:tr w:rsidR="00352B9D" w:rsidRPr="00352B9D" w14:paraId="734B7E24" w14:textId="77777777" w:rsidTr="000542CB">
        <w:tc>
          <w:tcPr>
            <w:tcW w:w="2547" w:type="dxa"/>
          </w:tcPr>
          <w:p w14:paraId="25A824EF"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3B1981A1" wp14:editId="5C8ECC3D">
                  <wp:extent cx="936802" cy="694796"/>
                  <wp:effectExtent l="0" t="0" r="3175" b="3810"/>
                  <wp:docPr id="12" name="Immagine 1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disegnand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033" cy="703126"/>
                          </a:xfrm>
                          <a:prstGeom prst="rect">
                            <a:avLst/>
                          </a:prstGeom>
                        </pic:spPr>
                      </pic:pic>
                    </a:graphicData>
                  </a:graphic>
                </wp:inline>
              </w:drawing>
            </w:r>
          </w:p>
        </w:tc>
        <w:tc>
          <w:tcPr>
            <w:tcW w:w="6100" w:type="dxa"/>
            <w:shd w:val="clear" w:color="auto" w:fill="C6D9F1" w:themeFill="text2" w:themeFillTint="33"/>
          </w:tcPr>
          <w:p w14:paraId="3E9DB72C" w14:textId="77777777" w:rsidR="00352B9D" w:rsidRPr="00352B9D" w:rsidRDefault="00352B9D" w:rsidP="003B0345">
            <w:pPr>
              <w:contextualSpacing/>
              <w:rPr>
                <w:rFonts w:asciiTheme="majorHAnsi" w:hAnsiTheme="majorHAnsi" w:cstheme="majorHAnsi"/>
                <w:b/>
                <w:bCs/>
              </w:rPr>
            </w:pPr>
            <w:proofErr w:type="gramStart"/>
            <w:r w:rsidRPr="00352B9D">
              <w:rPr>
                <w:rFonts w:asciiTheme="majorHAnsi" w:hAnsiTheme="majorHAnsi" w:cstheme="majorHAnsi"/>
                <w:b/>
                <w:bCs/>
              </w:rPr>
              <w:t>DECO  spa</w:t>
            </w:r>
            <w:proofErr w:type="gramEnd"/>
            <w:r w:rsidRPr="00352B9D">
              <w:rPr>
                <w:rFonts w:asciiTheme="majorHAnsi" w:hAnsiTheme="majorHAnsi" w:cstheme="majorHAnsi"/>
                <w:b/>
                <w:bCs/>
              </w:rPr>
              <w:t xml:space="preserve"> - Pescara</w:t>
            </w:r>
          </w:p>
          <w:p w14:paraId="4388DE5D"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Servizi ambientali</w:t>
            </w:r>
          </w:p>
          <w:p w14:paraId="74C76548"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208570A5"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3A3F3C97"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102</w:t>
            </w:r>
          </w:p>
          <w:p w14:paraId="27042DBF"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€ 47.772.061</w:t>
            </w:r>
          </w:p>
          <w:p w14:paraId="665BB76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€ 3.443.374</w:t>
            </w:r>
          </w:p>
          <w:p w14:paraId="6797BB0A"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€ 24.135.082</w:t>
            </w:r>
          </w:p>
          <w:p w14:paraId="42EF598E"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€ 7.008.970</w:t>
            </w:r>
          </w:p>
        </w:tc>
      </w:tr>
    </w:tbl>
    <w:p w14:paraId="16B9D87D" w14:textId="3BDBA235" w:rsidR="00352B9D" w:rsidRDefault="00352B9D" w:rsidP="003B0345">
      <w:pPr>
        <w:contextualSpacing/>
        <w:rPr>
          <w:rFonts w:asciiTheme="majorHAnsi" w:hAnsiTheme="majorHAnsi" w:cstheme="majorHAnsi"/>
        </w:rPr>
      </w:pPr>
    </w:p>
    <w:p w14:paraId="73EA92E2" w14:textId="0911DAD2" w:rsidR="003B0345" w:rsidRDefault="003B0345" w:rsidP="003B0345">
      <w:pPr>
        <w:contextualSpacing/>
        <w:rPr>
          <w:rFonts w:asciiTheme="majorHAnsi" w:hAnsiTheme="majorHAnsi" w:cstheme="majorHAnsi"/>
        </w:rPr>
      </w:pPr>
    </w:p>
    <w:p w14:paraId="0D04615D" w14:textId="7C17F3AA" w:rsidR="003B0345" w:rsidRDefault="003B0345" w:rsidP="003B0345">
      <w:pPr>
        <w:contextualSpacing/>
        <w:rPr>
          <w:rFonts w:asciiTheme="majorHAnsi" w:hAnsiTheme="majorHAnsi" w:cstheme="majorHAnsi"/>
        </w:rPr>
      </w:pPr>
    </w:p>
    <w:p w14:paraId="3DEBBA84" w14:textId="77777777" w:rsidR="003B0345" w:rsidRPr="00352B9D" w:rsidRDefault="003B0345"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25749A8B" w14:textId="77777777" w:rsidTr="000542CB">
        <w:tc>
          <w:tcPr>
            <w:tcW w:w="2634" w:type="dxa"/>
          </w:tcPr>
          <w:p w14:paraId="72B2E995"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lastRenderedPageBreak/>
              <w:drawing>
                <wp:inline distT="0" distB="0" distL="0" distR="0" wp14:anchorId="6D3E1653" wp14:editId="01EB6A03">
                  <wp:extent cx="1435100" cy="578932"/>
                  <wp:effectExtent l="0" t="0" r="0" b="5715"/>
                  <wp:docPr id="16" name="Immagine 16"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avolo&#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1471893" cy="593774"/>
                          </a:xfrm>
                          <a:prstGeom prst="rect">
                            <a:avLst/>
                          </a:prstGeom>
                        </pic:spPr>
                      </pic:pic>
                    </a:graphicData>
                  </a:graphic>
                </wp:inline>
              </w:drawing>
            </w:r>
          </w:p>
        </w:tc>
        <w:tc>
          <w:tcPr>
            <w:tcW w:w="5933" w:type="dxa"/>
            <w:shd w:val="clear" w:color="auto" w:fill="C6D9F1" w:themeFill="text2" w:themeFillTint="33"/>
          </w:tcPr>
          <w:p w14:paraId="54B7DF7B"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CPL CONCORDIA - Modena</w:t>
            </w:r>
          </w:p>
          <w:p w14:paraId="2D055052"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Energia e manutenzioni</w:t>
            </w:r>
          </w:p>
          <w:p w14:paraId="3FE71D13"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e super Index SNS 2020 </w:t>
            </w:r>
          </w:p>
          <w:p w14:paraId="20534017"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34CE7232"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1.242</w:t>
            </w:r>
          </w:p>
          <w:p w14:paraId="6EFFB8B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€ 526.1711.355</w:t>
            </w:r>
          </w:p>
          <w:p w14:paraId="635E0212"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€ 14.059.354</w:t>
            </w:r>
          </w:p>
          <w:p w14:paraId="2882525E"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€ 126.594.895</w:t>
            </w:r>
          </w:p>
          <w:p w14:paraId="2A9EB438"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€ 17.678.770</w:t>
            </w:r>
          </w:p>
        </w:tc>
      </w:tr>
    </w:tbl>
    <w:p w14:paraId="407E29D6"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718BDE35" w14:textId="77777777" w:rsidTr="000542CB">
        <w:tc>
          <w:tcPr>
            <w:tcW w:w="2634" w:type="dxa"/>
          </w:tcPr>
          <w:p w14:paraId="4317D06E"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3F4EB24E" wp14:editId="491B438A">
                  <wp:extent cx="1435100" cy="367386"/>
                  <wp:effectExtent l="0" t="0" r="0" b="1270"/>
                  <wp:docPr id="19" name="Immagine 19" descr="Immagine che contiene uccello, fiore,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uccello, fiore, albero&#10;&#10;Descrizione generata automaticamente"/>
                          <pic:cNvPicPr/>
                        </pic:nvPicPr>
                        <pic:blipFill rotWithShape="1">
                          <a:blip r:embed="rId11">
                            <a:extLst>
                              <a:ext uri="{28A0092B-C50C-407E-A947-70E740481C1C}">
                                <a14:useLocalDpi xmlns:a14="http://schemas.microsoft.com/office/drawing/2010/main" val="0"/>
                              </a:ext>
                            </a:extLst>
                          </a:blip>
                          <a:srcRect t="31200" b="43200"/>
                          <a:stretch/>
                        </pic:blipFill>
                        <pic:spPr bwMode="auto">
                          <a:xfrm>
                            <a:off x="0" y="0"/>
                            <a:ext cx="1462392" cy="374373"/>
                          </a:xfrm>
                          <a:prstGeom prst="rect">
                            <a:avLst/>
                          </a:prstGeom>
                          <a:ln>
                            <a:noFill/>
                          </a:ln>
                          <a:extLst>
                            <a:ext uri="{53640926-AAD7-44D8-BBD7-CCE9431645EC}">
                              <a14:shadowObscured xmlns:a14="http://schemas.microsoft.com/office/drawing/2010/main"/>
                            </a:ext>
                          </a:extLst>
                        </pic:spPr>
                      </pic:pic>
                    </a:graphicData>
                  </a:graphic>
                </wp:inline>
              </w:drawing>
            </w:r>
          </w:p>
        </w:tc>
        <w:tc>
          <w:tcPr>
            <w:tcW w:w="5933" w:type="dxa"/>
            <w:shd w:val="clear" w:color="auto" w:fill="C6D9F1" w:themeFill="text2" w:themeFillTint="33"/>
          </w:tcPr>
          <w:p w14:paraId="03A3F610"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ATZWANGER - Bolzano</w:t>
            </w:r>
          </w:p>
          <w:p w14:paraId="44237F15"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Energia e manutenzioni</w:t>
            </w:r>
          </w:p>
          <w:p w14:paraId="20CF161B"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438FDC9B"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010EF523"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128</w:t>
            </w:r>
          </w:p>
          <w:p w14:paraId="35DEF67D"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€ 56.302.658</w:t>
            </w:r>
          </w:p>
          <w:p w14:paraId="45A2EAC9"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€ 873.925</w:t>
            </w:r>
          </w:p>
          <w:p w14:paraId="1615EA01"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€ 17.051.440</w:t>
            </w:r>
          </w:p>
          <w:p w14:paraId="61BED8B1"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€ 2.360.919</w:t>
            </w:r>
          </w:p>
        </w:tc>
      </w:tr>
    </w:tbl>
    <w:p w14:paraId="1DD88447" w14:textId="77777777" w:rsidR="00352B9D" w:rsidRPr="00352B9D" w:rsidRDefault="00352B9D" w:rsidP="003B0345">
      <w:pPr>
        <w:contextualSpacing/>
        <w:rPr>
          <w:rFonts w:asciiTheme="majorHAnsi" w:hAnsiTheme="majorHAnsi" w:cstheme="majorHAnsi"/>
        </w:rPr>
      </w:pPr>
    </w:p>
    <w:p w14:paraId="1657565C" w14:textId="77777777" w:rsidR="00352B9D" w:rsidRPr="00352B9D" w:rsidRDefault="00352B9D" w:rsidP="003B0345">
      <w:pPr>
        <w:contextualSpacing/>
        <w:rPr>
          <w:rFonts w:asciiTheme="majorHAnsi" w:hAnsiTheme="majorHAnsi" w:cstheme="majorHAnsi"/>
        </w:rPr>
      </w:pPr>
    </w:p>
    <w:p w14:paraId="2F98D499"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2F883C6B" w14:textId="77777777" w:rsidTr="000542CB">
        <w:tc>
          <w:tcPr>
            <w:tcW w:w="2634" w:type="dxa"/>
          </w:tcPr>
          <w:p w14:paraId="1520CEDF"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35FAD083" wp14:editId="721E0116">
                  <wp:extent cx="1498600" cy="565046"/>
                  <wp:effectExtent l="0" t="0" r="0" b="0"/>
                  <wp:docPr id="21" name="Immagine 2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disegnando&#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520525" cy="573313"/>
                          </a:xfrm>
                          <a:prstGeom prst="rect">
                            <a:avLst/>
                          </a:prstGeom>
                        </pic:spPr>
                      </pic:pic>
                    </a:graphicData>
                  </a:graphic>
                </wp:inline>
              </w:drawing>
            </w:r>
          </w:p>
        </w:tc>
        <w:tc>
          <w:tcPr>
            <w:tcW w:w="5933" w:type="dxa"/>
            <w:shd w:val="clear" w:color="auto" w:fill="C6D9F1" w:themeFill="text2" w:themeFillTint="33"/>
          </w:tcPr>
          <w:p w14:paraId="26ACF9F6"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SERVIZI ITALIA - Parma</w:t>
            </w:r>
          </w:p>
          <w:p w14:paraId="54FE07A4"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Lavanolo</w:t>
            </w:r>
          </w:p>
          <w:p w14:paraId="3077FE0A"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2020 </w:t>
            </w:r>
          </w:p>
          <w:p w14:paraId="065988D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33E39DB0"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1.935</w:t>
            </w:r>
          </w:p>
          <w:p w14:paraId="3E252CE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€ 217.872.000</w:t>
            </w:r>
          </w:p>
          <w:p w14:paraId="333843BB"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€ 11.214.000</w:t>
            </w:r>
          </w:p>
          <w:p w14:paraId="108B1E0D"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€ 139.600.000</w:t>
            </w:r>
          </w:p>
          <w:p w14:paraId="440C8647"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€ 52.693.000</w:t>
            </w:r>
          </w:p>
        </w:tc>
      </w:tr>
    </w:tbl>
    <w:p w14:paraId="65701093" w14:textId="77777777" w:rsidR="00352B9D" w:rsidRPr="00352B9D" w:rsidRDefault="00352B9D" w:rsidP="003B0345">
      <w:pPr>
        <w:contextualSpacing/>
        <w:rPr>
          <w:rFonts w:asciiTheme="majorHAnsi" w:hAnsiTheme="majorHAnsi" w:cstheme="majorHAnsi"/>
        </w:rPr>
      </w:pPr>
    </w:p>
    <w:p w14:paraId="1738D330"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02D0F4F1" w14:textId="77777777" w:rsidTr="000542CB">
        <w:tc>
          <w:tcPr>
            <w:tcW w:w="2634" w:type="dxa"/>
          </w:tcPr>
          <w:p w14:paraId="7A0A8E9C"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041C9E7C" wp14:editId="58F8A754">
                  <wp:extent cx="1435100" cy="427030"/>
                  <wp:effectExtent l="0" t="0" r="0" b="5080"/>
                  <wp:docPr id="23" name="Immagine 2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Immagine che contiene disegnando&#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4485" cy="432798"/>
                          </a:xfrm>
                          <a:prstGeom prst="rect">
                            <a:avLst/>
                          </a:prstGeom>
                        </pic:spPr>
                      </pic:pic>
                    </a:graphicData>
                  </a:graphic>
                </wp:inline>
              </w:drawing>
            </w:r>
          </w:p>
        </w:tc>
        <w:tc>
          <w:tcPr>
            <w:tcW w:w="5933" w:type="dxa"/>
            <w:shd w:val="clear" w:color="auto" w:fill="C6D9F1" w:themeFill="text2" w:themeFillTint="33"/>
          </w:tcPr>
          <w:p w14:paraId="020DDD07"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SOGESI - Perugia</w:t>
            </w:r>
          </w:p>
          <w:p w14:paraId="68E50DD0"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Lavanolo</w:t>
            </w:r>
          </w:p>
          <w:p w14:paraId="364FCE37"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2EA6E2CE"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5357D5F9"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717</w:t>
            </w:r>
          </w:p>
          <w:p w14:paraId="6BB882D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€ 79.306.149</w:t>
            </w:r>
          </w:p>
          <w:p w14:paraId="207FE2E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€ 1.609.642</w:t>
            </w:r>
          </w:p>
          <w:p w14:paraId="653049F9"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€ 19.300.579</w:t>
            </w:r>
          </w:p>
          <w:p w14:paraId="0892CD0C"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€ 40.051.950</w:t>
            </w:r>
          </w:p>
        </w:tc>
      </w:tr>
    </w:tbl>
    <w:p w14:paraId="70AEE06B"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0E7A4531" w14:textId="77777777" w:rsidTr="000542CB">
        <w:tc>
          <w:tcPr>
            <w:tcW w:w="2634" w:type="dxa"/>
          </w:tcPr>
          <w:p w14:paraId="7FE45B5C"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563828C4" wp14:editId="4380CC95">
                  <wp:extent cx="1460500" cy="547649"/>
                  <wp:effectExtent l="0" t="0" r="0" b="0"/>
                  <wp:docPr id="25" name="Immagine 2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descr="Immagine che contiene disegnand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5429" cy="579495"/>
                          </a:xfrm>
                          <a:prstGeom prst="rect">
                            <a:avLst/>
                          </a:prstGeom>
                        </pic:spPr>
                      </pic:pic>
                    </a:graphicData>
                  </a:graphic>
                </wp:inline>
              </w:drawing>
            </w:r>
          </w:p>
        </w:tc>
        <w:tc>
          <w:tcPr>
            <w:tcW w:w="5933" w:type="dxa"/>
            <w:shd w:val="clear" w:color="auto" w:fill="C6D9F1" w:themeFill="text2" w:themeFillTint="33"/>
          </w:tcPr>
          <w:p w14:paraId="7691C73D"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SAN MARTINO - Piacenza</w:t>
            </w:r>
          </w:p>
          <w:p w14:paraId="519561E0"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Movimentazione merci</w:t>
            </w:r>
          </w:p>
          <w:p w14:paraId="6AD8ABCF"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15441173"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6F5E15F5"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1.696</w:t>
            </w:r>
          </w:p>
          <w:p w14:paraId="077D4627"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€ 57.663.329</w:t>
            </w:r>
          </w:p>
          <w:p w14:paraId="6BF8FA3E"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€ 102.081</w:t>
            </w:r>
          </w:p>
          <w:p w14:paraId="49A4FF9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€ 6.432.655</w:t>
            </w:r>
          </w:p>
          <w:p w14:paraId="59EDAFB3"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€ 1.296.347</w:t>
            </w:r>
          </w:p>
        </w:tc>
      </w:tr>
    </w:tbl>
    <w:p w14:paraId="169A2956"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670B34BE" w14:textId="77777777" w:rsidTr="000542CB">
        <w:tc>
          <w:tcPr>
            <w:tcW w:w="2634" w:type="dxa"/>
          </w:tcPr>
          <w:p w14:paraId="33308024"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3F3540C1" wp14:editId="7901F0AB">
                  <wp:extent cx="1459517" cy="326390"/>
                  <wp:effectExtent l="0" t="0" r="1270" b="3810"/>
                  <wp:docPr id="29" name="Immagine 29"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Immagine che contiene disegnando&#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9577" cy="333112"/>
                          </a:xfrm>
                          <a:prstGeom prst="rect">
                            <a:avLst/>
                          </a:prstGeom>
                        </pic:spPr>
                      </pic:pic>
                    </a:graphicData>
                  </a:graphic>
                </wp:inline>
              </w:drawing>
            </w:r>
          </w:p>
        </w:tc>
        <w:tc>
          <w:tcPr>
            <w:tcW w:w="5933" w:type="dxa"/>
            <w:shd w:val="clear" w:color="auto" w:fill="C6D9F1" w:themeFill="text2" w:themeFillTint="33"/>
          </w:tcPr>
          <w:p w14:paraId="66B0ABE2"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IDEALSERVICE - Udine</w:t>
            </w:r>
          </w:p>
          <w:p w14:paraId="22BEEFE5"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Multiservizi</w:t>
            </w:r>
          </w:p>
          <w:p w14:paraId="1205E22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2020 </w:t>
            </w:r>
          </w:p>
          <w:p w14:paraId="06C1FAB1"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5ABB09D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3.450</w:t>
            </w:r>
          </w:p>
          <w:p w14:paraId="5474E65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€ 160.097.275</w:t>
            </w:r>
          </w:p>
          <w:p w14:paraId="23B4F5F7"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€ 4.268.526</w:t>
            </w:r>
          </w:p>
          <w:p w14:paraId="704CC93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€ 47.337.123</w:t>
            </w:r>
          </w:p>
          <w:p w14:paraId="4CD01D91"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€ 13.057.626</w:t>
            </w:r>
          </w:p>
        </w:tc>
      </w:tr>
    </w:tbl>
    <w:p w14:paraId="33F33A89"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555928D6" w14:textId="77777777" w:rsidTr="000542CB">
        <w:tc>
          <w:tcPr>
            <w:tcW w:w="2634" w:type="dxa"/>
          </w:tcPr>
          <w:p w14:paraId="1519679F"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5A7AD80A" wp14:editId="35BEE4A8">
                  <wp:extent cx="1460500" cy="290936"/>
                  <wp:effectExtent l="0" t="0" r="0" b="1270"/>
                  <wp:docPr id="31" name="Immagine 3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Immagine che contiene disegnando&#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9769" cy="300751"/>
                          </a:xfrm>
                          <a:prstGeom prst="rect">
                            <a:avLst/>
                          </a:prstGeom>
                        </pic:spPr>
                      </pic:pic>
                    </a:graphicData>
                  </a:graphic>
                </wp:inline>
              </w:drawing>
            </w:r>
          </w:p>
        </w:tc>
        <w:tc>
          <w:tcPr>
            <w:tcW w:w="5933" w:type="dxa"/>
            <w:shd w:val="clear" w:color="auto" w:fill="C6D9F1" w:themeFill="text2" w:themeFillTint="33"/>
          </w:tcPr>
          <w:p w14:paraId="0AA90E0A"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FORMULA SERVIZI - Forlì</w:t>
            </w:r>
          </w:p>
          <w:p w14:paraId="128C4FDB"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Multiservizi</w:t>
            </w:r>
          </w:p>
          <w:p w14:paraId="2BE03D35"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5498DA04"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06F0BB66"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1.816</w:t>
            </w:r>
          </w:p>
          <w:p w14:paraId="5C51F9C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€ 60.866.022</w:t>
            </w:r>
          </w:p>
          <w:p w14:paraId="4FE7B981"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€ 567.051</w:t>
            </w:r>
          </w:p>
          <w:p w14:paraId="07C479E3"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€ 25.733.938</w:t>
            </w:r>
          </w:p>
          <w:p w14:paraId="17849BC9"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€ 3.787.625</w:t>
            </w:r>
          </w:p>
        </w:tc>
      </w:tr>
    </w:tbl>
    <w:p w14:paraId="1C5CBA2E" w14:textId="77777777" w:rsidR="00352B9D" w:rsidRPr="00352B9D" w:rsidRDefault="00352B9D" w:rsidP="003B0345">
      <w:pPr>
        <w:contextualSpacing/>
        <w:rPr>
          <w:rFonts w:asciiTheme="majorHAnsi" w:hAnsiTheme="majorHAnsi" w:cstheme="majorHAnsi"/>
        </w:rPr>
      </w:pPr>
    </w:p>
    <w:p w14:paraId="2C5F45B0"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5BAFC2EE" w14:textId="77777777" w:rsidTr="000542CB">
        <w:tc>
          <w:tcPr>
            <w:tcW w:w="2634" w:type="dxa"/>
          </w:tcPr>
          <w:p w14:paraId="5E0135A5"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7756BF85" wp14:editId="55FE3DE3">
                  <wp:extent cx="1460500" cy="400137"/>
                  <wp:effectExtent l="0" t="0" r="0" b="6350"/>
                  <wp:docPr id="52" name="Immagine 5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descr="Immagine che contiene disegnando&#10;&#10;Descrizione generat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1472759" cy="403496"/>
                          </a:xfrm>
                          <a:prstGeom prst="rect">
                            <a:avLst/>
                          </a:prstGeom>
                        </pic:spPr>
                      </pic:pic>
                    </a:graphicData>
                  </a:graphic>
                </wp:inline>
              </w:drawing>
            </w:r>
          </w:p>
        </w:tc>
        <w:tc>
          <w:tcPr>
            <w:tcW w:w="5933" w:type="dxa"/>
            <w:shd w:val="clear" w:color="auto" w:fill="C6D9F1" w:themeFill="text2" w:themeFillTint="33"/>
          </w:tcPr>
          <w:p w14:paraId="6F73EA6F"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COPURA - Ravenna</w:t>
            </w:r>
          </w:p>
          <w:p w14:paraId="4CF588F4"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Pulizie professionali</w:t>
            </w:r>
          </w:p>
          <w:p w14:paraId="0293D063"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w:t>
            </w:r>
            <w:proofErr w:type="gramStart"/>
            <w:r w:rsidRPr="00352B9D">
              <w:rPr>
                <w:rFonts w:asciiTheme="majorHAnsi" w:hAnsiTheme="majorHAnsi" w:cstheme="majorHAnsi"/>
                <w:i/>
                <w:iCs/>
              </w:rPr>
              <w:t>Index  SNS</w:t>
            </w:r>
            <w:proofErr w:type="gramEnd"/>
            <w:r w:rsidRPr="00352B9D">
              <w:rPr>
                <w:rFonts w:asciiTheme="majorHAnsi" w:hAnsiTheme="majorHAnsi" w:cstheme="majorHAnsi"/>
                <w:i/>
                <w:iCs/>
              </w:rPr>
              <w:t xml:space="preserve"> e super Index SNS 2020 </w:t>
            </w:r>
          </w:p>
          <w:p w14:paraId="7BAE0DF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5F5B0983"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1.110</w:t>
            </w:r>
          </w:p>
          <w:p w14:paraId="4288C154"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€ 38.817.338</w:t>
            </w:r>
          </w:p>
          <w:p w14:paraId="136D8C15"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€ 1.739.656</w:t>
            </w:r>
          </w:p>
          <w:p w14:paraId="6CA3CFED"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€ 100.732.592</w:t>
            </w:r>
          </w:p>
          <w:p w14:paraId="636CB02E"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€ 4.882.172</w:t>
            </w:r>
          </w:p>
        </w:tc>
      </w:tr>
    </w:tbl>
    <w:p w14:paraId="05016AAF"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6027"/>
      </w:tblGrid>
      <w:tr w:rsidR="00352B9D" w:rsidRPr="00352B9D" w14:paraId="445C50F1" w14:textId="77777777" w:rsidTr="000542CB">
        <w:tc>
          <w:tcPr>
            <w:tcW w:w="2540" w:type="dxa"/>
          </w:tcPr>
          <w:p w14:paraId="22666C48"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lastRenderedPageBreak/>
              <w:drawing>
                <wp:anchor distT="0" distB="0" distL="114300" distR="114300" simplePos="0" relativeHeight="251660288" behindDoc="0" locked="0" layoutInCell="1" allowOverlap="1" wp14:anchorId="15990EF3" wp14:editId="2BDF3FD1">
                  <wp:simplePos x="0" y="0"/>
                  <wp:positionH relativeFrom="margin">
                    <wp:posOffset>102870</wp:posOffset>
                  </wp:positionH>
                  <wp:positionV relativeFrom="margin">
                    <wp:posOffset>0</wp:posOffset>
                  </wp:positionV>
                  <wp:extent cx="1249680" cy="701675"/>
                  <wp:effectExtent l="0" t="0" r="0" b="0"/>
                  <wp:wrapSquare wrapText="bothSides"/>
                  <wp:docPr id="50" name="Immagine 50" descr="Immagine che contiene disegnando,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segnando, cibo&#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9680" cy="701675"/>
                          </a:xfrm>
                          <a:prstGeom prst="rect">
                            <a:avLst/>
                          </a:prstGeom>
                        </pic:spPr>
                      </pic:pic>
                    </a:graphicData>
                  </a:graphic>
                  <wp14:sizeRelH relativeFrom="margin">
                    <wp14:pctWidth>0</wp14:pctWidth>
                  </wp14:sizeRelH>
                  <wp14:sizeRelV relativeFrom="margin">
                    <wp14:pctHeight>0</wp14:pctHeight>
                  </wp14:sizeRelV>
                </wp:anchor>
              </w:drawing>
            </w:r>
          </w:p>
        </w:tc>
        <w:tc>
          <w:tcPr>
            <w:tcW w:w="6027" w:type="dxa"/>
            <w:shd w:val="clear" w:color="auto" w:fill="C6D9F1" w:themeFill="text2" w:themeFillTint="33"/>
          </w:tcPr>
          <w:p w14:paraId="4E54BC2E"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CIRFOOD s.c. - Reggio Emilia</w:t>
            </w:r>
          </w:p>
          <w:p w14:paraId="23C40921"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Ristorazione Collettiva</w:t>
            </w:r>
          </w:p>
          <w:p w14:paraId="329EF75A"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2020 </w:t>
            </w:r>
          </w:p>
          <w:p w14:paraId="178412A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40CCA480"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11.744</w:t>
            </w:r>
          </w:p>
          <w:p w14:paraId="05CFAACE"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€ 595.220.388</w:t>
            </w:r>
          </w:p>
          <w:p w14:paraId="0AD84E52"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€ 14.844.953</w:t>
            </w:r>
          </w:p>
          <w:p w14:paraId="27415D15"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€ 169.109.588</w:t>
            </w:r>
          </w:p>
          <w:p w14:paraId="119CB870"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€ 35.543.103</w:t>
            </w:r>
          </w:p>
        </w:tc>
      </w:tr>
      <w:tr w:rsidR="00352B9D" w:rsidRPr="00352B9D" w14:paraId="168837B4" w14:textId="77777777" w:rsidTr="000542CB">
        <w:tc>
          <w:tcPr>
            <w:tcW w:w="2540" w:type="dxa"/>
          </w:tcPr>
          <w:p w14:paraId="249A067E" w14:textId="77777777" w:rsidR="00352B9D" w:rsidRPr="00352B9D" w:rsidRDefault="00352B9D" w:rsidP="003B0345">
            <w:pPr>
              <w:contextualSpacing/>
              <w:jc w:val="both"/>
              <w:rPr>
                <w:rFonts w:asciiTheme="majorHAnsi" w:hAnsiTheme="majorHAnsi" w:cstheme="majorHAnsi"/>
                <w:noProof/>
              </w:rPr>
            </w:pPr>
          </w:p>
        </w:tc>
        <w:tc>
          <w:tcPr>
            <w:tcW w:w="6027" w:type="dxa"/>
            <w:shd w:val="clear" w:color="auto" w:fill="C6D9F1" w:themeFill="text2" w:themeFillTint="33"/>
          </w:tcPr>
          <w:p w14:paraId="43F7DA8D" w14:textId="77777777" w:rsidR="00352B9D" w:rsidRPr="00352B9D" w:rsidRDefault="00352B9D" w:rsidP="003B0345">
            <w:pPr>
              <w:contextualSpacing/>
              <w:rPr>
                <w:rFonts w:asciiTheme="majorHAnsi" w:hAnsiTheme="majorHAnsi" w:cstheme="majorHAnsi"/>
                <w:b/>
                <w:bCs/>
              </w:rPr>
            </w:pPr>
          </w:p>
        </w:tc>
      </w:tr>
    </w:tbl>
    <w:p w14:paraId="628F19B5" w14:textId="77777777" w:rsidR="00352B9D" w:rsidRPr="00352B9D" w:rsidRDefault="00352B9D" w:rsidP="003B0345">
      <w:pPr>
        <w:contextualSpacing/>
        <w:rPr>
          <w:rFonts w:asciiTheme="majorHAnsi" w:hAnsiTheme="majorHAnsi" w:cstheme="maj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100"/>
      </w:tblGrid>
      <w:tr w:rsidR="00352B9D" w:rsidRPr="00352B9D" w14:paraId="116FACE1" w14:textId="77777777" w:rsidTr="000542CB">
        <w:tc>
          <w:tcPr>
            <w:tcW w:w="2547" w:type="dxa"/>
          </w:tcPr>
          <w:p w14:paraId="26DA162A" w14:textId="77777777" w:rsidR="00352B9D" w:rsidRPr="00352B9D" w:rsidRDefault="00352B9D" w:rsidP="003B0345">
            <w:pPr>
              <w:ind w:right="-246"/>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2EA00FF7" wp14:editId="4D9144CE">
                  <wp:extent cx="1219200" cy="637309"/>
                  <wp:effectExtent l="0" t="0" r="0" b="0"/>
                  <wp:docPr id="51" name="Immagine 51" descr="Immagine che contiene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ibo&#10;&#10;Descrizione generata automa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5483" cy="651048"/>
                          </a:xfrm>
                          <a:prstGeom prst="rect">
                            <a:avLst/>
                          </a:prstGeom>
                        </pic:spPr>
                      </pic:pic>
                    </a:graphicData>
                  </a:graphic>
                </wp:inline>
              </w:drawing>
            </w:r>
          </w:p>
        </w:tc>
        <w:tc>
          <w:tcPr>
            <w:tcW w:w="6100" w:type="dxa"/>
            <w:shd w:val="clear" w:color="auto" w:fill="C6D9F1" w:themeFill="text2" w:themeFillTint="33"/>
          </w:tcPr>
          <w:p w14:paraId="179101D5" w14:textId="77777777" w:rsidR="00352B9D" w:rsidRPr="00352B9D" w:rsidRDefault="00352B9D" w:rsidP="003B0345">
            <w:pPr>
              <w:ind w:right="-246"/>
              <w:contextualSpacing/>
              <w:rPr>
                <w:rFonts w:asciiTheme="majorHAnsi" w:hAnsiTheme="majorHAnsi" w:cstheme="majorHAnsi"/>
                <w:b/>
                <w:bCs/>
              </w:rPr>
            </w:pPr>
            <w:proofErr w:type="gramStart"/>
            <w:r w:rsidRPr="00352B9D">
              <w:rPr>
                <w:rFonts w:asciiTheme="majorHAnsi" w:hAnsiTheme="majorHAnsi" w:cstheme="majorHAnsi"/>
                <w:b/>
                <w:bCs/>
              </w:rPr>
              <w:t>PEDEVILLA  spa</w:t>
            </w:r>
            <w:proofErr w:type="gramEnd"/>
            <w:r w:rsidRPr="00352B9D">
              <w:rPr>
                <w:rFonts w:asciiTheme="majorHAnsi" w:hAnsiTheme="majorHAnsi" w:cstheme="majorHAnsi"/>
                <w:b/>
                <w:bCs/>
              </w:rPr>
              <w:t xml:space="preserve"> - Roma</w:t>
            </w:r>
          </w:p>
          <w:p w14:paraId="3100012D" w14:textId="77777777" w:rsidR="00352B9D" w:rsidRPr="00352B9D" w:rsidRDefault="00352B9D" w:rsidP="003B0345">
            <w:pPr>
              <w:ind w:right="-246"/>
              <w:contextualSpacing/>
              <w:rPr>
                <w:rFonts w:asciiTheme="majorHAnsi" w:hAnsiTheme="majorHAnsi" w:cstheme="majorHAnsi"/>
                <w:i/>
                <w:iCs/>
              </w:rPr>
            </w:pPr>
            <w:r w:rsidRPr="00352B9D">
              <w:rPr>
                <w:rFonts w:asciiTheme="majorHAnsi" w:hAnsiTheme="majorHAnsi" w:cstheme="majorHAnsi"/>
                <w:i/>
                <w:iCs/>
              </w:rPr>
              <w:t>Ristorazione Collettiva</w:t>
            </w:r>
          </w:p>
          <w:p w14:paraId="6839E90C"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10AE5910"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0B9B7D47" w14:textId="77777777" w:rsidR="00352B9D" w:rsidRPr="00352B9D" w:rsidRDefault="00352B9D" w:rsidP="003B0345">
            <w:pPr>
              <w:ind w:right="-246"/>
              <w:contextualSpacing/>
              <w:rPr>
                <w:rFonts w:asciiTheme="majorHAnsi" w:hAnsiTheme="majorHAnsi" w:cstheme="majorHAnsi"/>
              </w:rPr>
            </w:pPr>
            <w:r w:rsidRPr="00352B9D">
              <w:rPr>
                <w:rFonts w:asciiTheme="majorHAnsi" w:hAnsiTheme="majorHAnsi" w:cstheme="majorHAnsi"/>
              </w:rPr>
              <w:t>Dipendenti 2018: 1.304</w:t>
            </w:r>
          </w:p>
          <w:p w14:paraId="6721C4B0" w14:textId="77777777" w:rsidR="00352B9D" w:rsidRPr="00352B9D" w:rsidRDefault="00352B9D" w:rsidP="003B0345">
            <w:pPr>
              <w:ind w:right="-246"/>
              <w:contextualSpacing/>
              <w:rPr>
                <w:rFonts w:asciiTheme="majorHAnsi" w:hAnsiTheme="majorHAnsi" w:cstheme="majorHAnsi"/>
              </w:rPr>
            </w:pPr>
            <w:r w:rsidRPr="00352B9D">
              <w:rPr>
                <w:rFonts w:asciiTheme="majorHAnsi" w:hAnsiTheme="majorHAnsi" w:cstheme="majorHAnsi"/>
              </w:rPr>
              <w:t>Valore della Produzione 2018: € 57.571.591</w:t>
            </w:r>
          </w:p>
          <w:p w14:paraId="1583811C" w14:textId="77777777" w:rsidR="00352B9D" w:rsidRPr="00352B9D" w:rsidRDefault="00352B9D" w:rsidP="003B0345">
            <w:pPr>
              <w:ind w:right="-246"/>
              <w:contextualSpacing/>
              <w:rPr>
                <w:rFonts w:asciiTheme="majorHAnsi" w:hAnsiTheme="majorHAnsi" w:cstheme="majorHAnsi"/>
              </w:rPr>
            </w:pPr>
            <w:r w:rsidRPr="00352B9D">
              <w:rPr>
                <w:rFonts w:asciiTheme="majorHAnsi" w:hAnsiTheme="majorHAnsi" w:cstheme="majorHAnsi"/>
              </w:rPr>
              <w:t>Utile netto 2018: € 324.896</w:t>
            </w:r>
          </w:p>
          <w:p w14:paraId="70FCDB99" w14:textId="77777777" w:rsidR="00352B9D" w:rsidRPr="00352B9D" w:rsidRDefault="00352B9D" w:rsidP="003B0345">
            <w:pPr>
              <w:ind w:right="-246"/>
              <w:contextualSpacing/>
              <w:rPr>
                <w:rFonts w:asciiTheme="majorHAnsi" w:hAnsiTheme="majorHAnsi" w:cstheme="majorHAnsi"/>
              </w:rPr>
            </w:pPr>
            <w:r w:rsidRPr="00352B9D">
              <w:rPr>
                <w:rFonts w:asciiTheme="majorHAnsi" w:hAnsiTheme="majorHAnsi" w:cstheme="majorHAnsi"/>
              </w:rPr>
              <w:t>Patrimonio netto: € 5.081.832</w:t>
            </w:r>
          </w:p>
          <w:p w14:paraId="2F8160EA" w14:textId="77777777" w:rsidR="00352B9D" w:rsidRPr="00352B9D" w:rsidRDefault="00352B9D" w:rsidP="003B0345">
            <w:pPr>
              <w:ind w:right="-246"/>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€ 1.481.273</w:t>
            </w:r>
          </w:p>
        </w:tc>
      </w:tr>
    </w:tbl>
    <w:p w14:paraId="0447EC3D" w14:textId="77777777" w:rsidR="00352B9D" w:rsidRPr="00352B9D" w:rsidRDefault="00352B9D" w:rsidP="003B0345">
      <w:pPr>
        <w:contextualSpacing/>
        <w:rPr>
          <w:rFonts w:asciiTheme="majorHAnsi" w:hAnsiTheme="majorHAnsi" w:cstheme="majorHAnsi"/>
        </w:rPr>
      </w:pPr>
    </w:p>
    <w:p w14:paraId="563E91FD" w14:textId="77777777" w:rsidR="00352B9D" w:rsidRPr="00352B9D" w:rsidRDefault="00352B9D" w:rsidP="003B0345">
      <w:pPr>
        <w:contextualSpacing/>
        <w:rPr>
          <w:rFonts w:asciiTheme="majorHAnsi" w:hAnsiTheme="majorHAnsi" w:cstheme="majorHAnsi"/>
        </w:rPr>
      </w:pPr>
    </w:p>
    <w:p w14:paraId="397368BC"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6A9DFA39" w14:textId="77777777" w:rsidTr="000542CB">
        <w:tc>
          <w:tcPr>
            <w:tcW w:w="2634" w:type="dxa"/>
          </w:tcPr>
          <w:p w14:paraId="1B85B543" w14:textId="77777777" w:rsidR="00352B9D" w:rsidRPr="00352B9D" w:rsidRDefault="00352B9D" w:rsidP="003B0345">
            <w:pPr>
              <w:contextualSpacing/>
              <w:jc w:val="center"/>
              <w:rPr>
                <w:rFonts w:asciiTheme="majorHAnsi" w:hAnsiTheme="majorHAnsi" w:cstheme="majorHAnsi"/>
              </w:rPr>
            </w:pPr>
            <w:r w:rsidRPr="00352B9D">
              <w:rPr>
                <w:rFonts w:asciiTheme="majorHAnsi" w:hAnsiTheme="majorHAnsi" w:cstheme="majorHAnsi"/>
                <w:noProof/>
              </w:rPr>
              <w:drawing>
                <wp:inline distT="0" distB="0" distL="0" distR="0" wp14:anchorId="59097704" wp14:editId="5B27A8AC">
                  <wp:extent cx="863600" cy="818543"/>
                  <wp:effectExtent l="0" t="0" r="0" b="0"/>
                  <wp:docPr id="48" name="Immagine 48" descr="Immagine che contiene piatt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piatto, disegnando&#10;&#10;Descrizione generat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9992" cy="824601"/>
                          </a:xfrm>
                          <a:prstGeom prst="rect">
                            <a:avLst/>
                          </a:prstGeom>
                        </pic:spPr>
                      </pic:pic>
                    </a:graphicData>
                  </a:graphic>
                </wp:inline>
              </w:drawing>
            </w:r>
          </w:p>
        </w:tc>
        <w:tc>
          <w:tcPr>
            <w:tcW w:w="5933" w:type="dxa"/>
            <w:shd w:val="clear" w:color="auto" w:fill="C6D9F1" w:themeFill="text2" w:themeFillTint="33"/>
          </w:tcPr>
          <w:p w14:paraId="73879152"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COOPCULTURE – Venezia</w:t>
            </w:r>
          </w:p>
          <w:p w14:paraId="32DEE9A8"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Servizi culturali</w:t>
            </w:r>
          </w:p>
          <w:p w14:paraId="2CB6970B"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73CD3FA2"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240F245D"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1.722</w:t>
            </w:r>
          </w:p>
          <w:p w14:paraId="73F2B6A9"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€ 69.903.365</w:t>
            </w:r>
          </w:p>
          <w:p w14:paraId="4156580C"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€ 130.214</w:t>
            </w:r>
          </w:p>
          <w:p w14:paraId="287C9881"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€ 3.915.000</w:t>
            </w:r>
          </w:p>
          <w:p w14:paraId="4EF36607"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€ 1.650.724</w:t>
            </w:r>
          </w:p>
        </w:tc>
      </w:tr>
    </w:tbl>
    <w:p w14:paraId="58360154" w14:textId="77777777" w:rsidR="00352B9D" w:rsidRPr="00352B9D" w:rsidRDefault="00352B9D" w:rsidP="003B0345">
      <w:pPr>
        <w:contextualSpacing/>
        <w:rPr>
          <w:rFonts w:asciiTheme="majorHAnsi" w:hAnsiTheme="majorHAnsi" w:cstheme="majorHAnsi"/>
        </w:rPr>
      </w:pPr>
    </w:p>
    <w:tbl>
      <w:tblPr>
        <w:tblStyle w:val="Grigliatabel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6025"/>
      </w:tblGrid>
      <w:tr w:rsidR="00352B9D" w:rsidRPr="00352B9D" w14:paraId="3F37FC30" w14:textId="77777777" w:rsidTr="000542CB">
        <w:tc>
          <w:tcPr>
            <w:tcW w:w="2622" w:type="dxa"/>
          </w:tcPr>
          <w:p w14:paraId="2ADDDF7E" w14:textId="77777777" w:rsidR="00352B9D" w:rsidRPr="00352B9D" w:rsidRDefault="00352B9D" w:rsidP="003B0345">
            <w:pPr>
              <w:contextualSpacing/>
              <w:jc w:val="center"/>
              <w:rPr>
                <w:rFonts w:asciiTheme="majorHAnsi" w:hAnsiTheme="majorHAnsi" w:cstheme="majorHAnsi"/>
              </w:rPr>
            </w:pPr>
            <w:r w:rsidRPr="00352B9D">
              <w:rPr>
                <w:rFonts w:asciiTheme="majorHAnsi" w:hAnsiTheme="majorHAnsi" w:cstheme="majorHAnsi"/>
                <w:noProof/>
              </w:rPr>
              <w:drawing>
                <wp:inline distT="0" distB="0" distL="0" distR="0" wp14:anchorId="1B7EAE9F" wp14:editId="65FDBEF5">
                  <wp:extent cx="1459288" cy="520065"/>
                  <wp:effectExtent l="0" t="0" r="1270" b="635"/>
                  <wp:docPr id="49" name="Immagine 49"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descr="Immagine che contiene disegnando&#10;&#10;Descrizione generata automa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3088" cy="535674"/>
                          </a:xfrm>
                          <a:prstGeom prst="rect">
                            <a:avLst/>
                          </a:prstGeom>
                        </pic:spPr>
                      </pic:pic>
                    </a:graphicData>
                  </a:graphic>
                </wp:inline>
              </w:drawing>
            </w:r>
          </w:p>
        </w:tc>
        <w:tc>
          <w:tcPr>
            <w:tcW w:w="6025" w:type="dxa"/>
            <w:shd w:val="clear" w:color="auto" w:fill="C6D9F1" w:themeFill="text2" w:themeFillTint="33"/>
          </w:tcPr>
          <w:p w14:paraId="1CD3A570" w14:textId="1C89C23B" w:rsidR="00352B9D" w:rsidRPr="00352B9D" w:rsidRDefault="00352B9D" w:rsidP="003B0345">
            <w:pPr>
              <w:ind w:right="-547"/>
              <w:contextualSpacing/>
              <w:rPr>
                <w:rFonts w:asciiTheme="majorHAnsi" w:hAnsiTheme="majorHAnsi" w:cstheme="majorHAnsi"/>
                <w:b/>
                <w:bCs/>
              </w:rPr>
            </w:pPr>
            <w:r w:rsidRPr="00352B9D">
              <w:rPr>
                <w:rFonts w:asciiTheme="majorHAnsi" w:hAnsiTheme="majorHAnsi" w:cstheme="majorHAnsi"/>
                <w:b/>
                <w:bCs/>
              </w:rPr>
              <w:t xml:space="preserve">COSTA EDUTAINMENT – </w:t>
            </w:r>
            <w:r>
              <w:rPr>
                <w:rFonts w:asciiTheme="majorHAnsi" w:hAnsiTheme="majorHAnsi" w:cstheme="majorHAnsi"/>
                <w:b/>
                <w:bCs/>
              </w:rPr>
              <w:t>Genova</w:t>
            </w:r>
          </w:p>
          <w:p w14:paraId="7E7E8A28" w14:textId="77777777" w:rsidR="00352B9D" w:rsidRPr="00352B9D" w:rsidRDefault="00352B9D" w:rsidP="003B0345">
            <w:pPr>
              <w:ind w:right="-547"/>
              <w:contextualSpacing/>
              <w:rPr>
                <w:rFonts w:asciiTheme="majorHAnsi" w:hAnsiTheme="majorHAnsi" w:cstheme="majorHAnsi"/>
                <w:i/>
                <w:iCs/>
              </w:rPr>
            </w:pPr>
            <w:r w:rsidRPr="00352B9D">
              <w:rPr>
                <w:rFonts w:asciiTheme="majorHAnsi" w:hAnsiTheme="majorHAnsi" w:cstheme="majorHAnsi"/>
                <w:i/>
                <w:iCs/>
              </w:rPr>
              <w:t>Servizi culturali</w:t>
            </w:r>
          </w:p>
          <w:p w14:paraId="578723E1"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7678589C"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01EC4BC4" w14:textId="77777777" w:rsidR="00352B9D" w:rsidRPr="00352B9D" w:rsidRDefault="00352B9D" w:rsidP="003B0345">
            <w:pPr>
              <w:ind w:right="-547"/>
              <w:contextualSpacing/>
              <w:rPr>
                <w:rFonts w:asciiTheme="majorHAnsi" w:hAnsiTheme="majorHAnsi" w:cstheme="majorHAnsi"/>
              </w:rPr>
            </w:pPr>
            <w:r w:rsidRPr="00352B9D">
              <w:rPr>
                <w:rFonts w:asciiTheme="majorHAnsi" w:hAnsiTheme="majorHAnsi" w:cstheme="majorHAnsi"/>
              </w:rPr>
              <w:t>Dipendenti 2018: 214</w:t>
            </w:r>
          </w:p>
          <w:p w14:paraId="612351AD" w14:textId="77777777" w:rsidR="00352B9D" w:rsidRPr="00352B9D" w:rsidRDefault="00352B9D" w:rsidP="003B0345">
            <w:pPr>
              <w:ind w:right="-547"/>
              <w:contextualSpacing/>
              <w:rPr>
                <w:rFonts w:asciiTheme="majorHAnsi" w:hAnsiTheme="majorHAnsi" w:cstheme="majorHAnsi"/>
              </w:rPr>
            </w:pPr>
            <w:r w:rsidRPr="00352B9D">
              <w:rPr>
                <w:rFonts w:asciiTheme="majorHAnsi" w:hAnsiTheme="majorHAnsi" w:cstheme="majorHAnsi"/>
              </w:rPr>
              <w:t>Valore della Produzione 2018: € 48.846.374</w:t>
            </w:r>
          </w:p>
          <w:p w14:paraId="230151E3"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-2.270.943</w:t>
            </w:r>
          </w:p>
          <w:p w14:paraId="04AF3B7F"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€ 22.501.336</w:t>
            </w:r>
          </w:p>
          <w:p w14:paraId="518A3C4B"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€ 7.151.122</w:t>
            </w:r>
          </w:p>
        </w:tc>
      </w:tr>
    </w:tbl>
    <w:p w14:paraId="61D28957" w14:textId="77777777" w:rsidR="00352B9D" w:rsidRPr="00352B9D" w:rsidRDefault="00352B9D" w:rsidP="003B0345">
      <w:pPr>
        <w:contextualSpacing/>
        <w:rPr>
          <w:rFonts w:asciiTheme="majorHAnsi" w:hAnsiTheme="majorHAnsi" w:cstheme="majorHAnsi"/>
        </w:rPr>
      </w:pPr>
    </w:p>
    <w:p w14:paraId="3FACCEF5"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17E20BCD" w14:textId="77777777" w:rsidTr="000542CB">
        <w:tc>
          <w:tcPr>
            <w:tcW w:w="2634" w:type="dxa"/>
          </w:tcPr>
          <w:p w14:paraId="638C6245" w14:textId="77777777" w:rsidR="00352B9D" w:rsidRPr="00352B9D" w:rsidRDefault="00352B9D" w:rsidP="003B0345">
            <w:pPr>
              <w:contextualSpacing/>
              <w:jc w:val="both"/>
              <w:rPr>
                <w:rFonts w:asciiTheme="majorHAnsi" w:hAnsiTheme="majorHAnsi" w:cstheme="majorHAnsi"/>
              </w:rPr>
            </w:pPr>
            <w:r w:rsidRPr="00352B9D">
              <w:rPr>
                <w:rFonts w:asciiTheme="majorHAnsi" w:hAnsiTheme="majorHAnsi" w:cstheme="majorHAnsi"/>
                <w:noProof/>
              </w:rPr>
              <w:drawing>
                <wp:inline distT="0" distB="0" distL="0" distR="0" wp14:anchorId="5293BBDB" wp14:editId="089AAE42">
                  <wp:extent cx="1333500" cy="673100"/>
                  <wp:effectExtent l="0" t="0" r="0" b="0"/>
                  <wp:docPr id="46" name="Immagine 46" descr="Immagine che contiene sedendo, segnal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descr="Immagine che contiene sedendo, segnale, cibo, disegnando&#10;&#10;Descrizione generat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333500" cy="673100"/>
                          </a:xfrm>
                          <a:prstGeom prst="rect">
                            <a:avLst/>
                          </a:prstGeom>
                        </pic:spPr>
                      </pic:pic>
                    </a:graphicData>
                  </a:graphic>
                </wp:inline>
              </w:drawing>
            </w:r>
          </w:p>
        </w:tc>
        <w:tc>
          <w:tcPr>
            <w:tcW w:w="5933" w:type="dxa"/>
            <w:shd w:val="clear" w:color="auto" w:fill="C6D9F1" w:themeFill="text2" w:themeFillTint="33"/>
          </w:tcPr>
          <w:p w14:paraId="1BA2E608"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COOPSELIOS – Reggio Emilia</w:t>
            </w:r>
          </w:p>
          <w:p w14:paraId="535F8923"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Servizi alla Persona</w:t>
            </w:r>
          </w:p>
          <w:p w14:paraId="131CE174"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2020 </w:t>
            </w:r>
          </w:p>
          <w:p w14:paraId="5601DB88"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204FD9AF"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3.253</w:t>
            </w:r>
          </w:p>
          <w:p w14:paraId="325EC9EB"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€ 130.706.830</w:t>
            </w:r>
          </w:p>
          <w:p w14:paraId="797510D0"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€ 2.635.494</w:t>
            </w:r>
          </w:p>
          <w:p w14:paraId="1B12F09A"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€ 43.912.656</w:t>
            </w:r>
          </w:p>
          <w:p w14:paraId="40A5134B"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€ 8.190.093</w:t>
            </w:r>
          </w:p>
        </w:tc>
      </w:tr>
    </w:tbl>
    <w:p w14:paraId="439AFC24" w14:textId="77777777" w:rsidR="00352B9D" w:rsidRPr="00352B9D" w:rsidRDefault="00352B9D" w:rsidP="003B0345">
      <w:pPr>
        <w:contextualSpacing/>
        <w:rPr>
          <w:rFonts w:asciiTheme="majorHAnsi" w:hAnsiTheme="majorHAnsi" w:cstheme="majorHAnsi"/>
        </w:rPr>
      </w:pPr>
    </w:p>
    <w:p w14:paraId="2BC7B723"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1FA9CC60" w14:textId="77777777" w:rsidTr="000542CB">
        <w:tc>
          <w:tcPr>
            <w:tcW w:w="2634" w:type="dxa"/>
          </w:tcPr>
          <w:p w14:paraId="27C98D30"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noProof/>
              </w:rPr>
              <w:drawing>
                <wp:anchor distT="0" distB="0" distL="114300" distR="114300" simplePos="0" relativeHeight="251659264" behindDoc="0" locked="0" layoutInCell="1" allowOverlap="1" wp14:anchorId="311BCA75" wp14:editId="1232B1FD">
                  <wp:simplePos x="0" y="0"/>
                  <wp:positionH relativeFrom="column">
                    <wp:posOffset>127000</wp:posOffset>
                  </wp:positionH>
                  <wp:positionV relativeFrom="paragraph">
                    <wp:posOffset>0</wp:posOffset>
                  </wp:positionV>
                  <wp:extent cx="1079500" cy="996462"/>
                  <wp:effectExtent l="0" t="0" r="0" b="0"/>
                  <wp:wrapSquare wrapText="bothSides"/>
                  <wp:docPr id="47" name="Immagine 47" descr="Immagine che contiene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cibo&#10;&#10;Descrizione generat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1079500" cy="996462"/>
                          </a:xfrm>
                          <a:prstGeom prst="rect">
                            <a:avLst/>
                          </a:prstGeom>
                        </pic:spPr>
                      </pic:pic>
                    </a:graphicData>
                  </a:graphic>
                  <wp14:sizeRelH relativeFrom="page">
                    <wp14:pctWidth>0</wp14:pctWidth>
                  </wp14:sizeRelH>
                  <wp14:sizeRelV relativeFrom="page">
                    <wp14:pctHeight>0</wp14:pctHeight>
                  </wp14:sizeRelV>
                </wp:anchor>
              </w:drawing>
            </w:r>
          </w:p>
        </w:tc>
        <w:tc>
          <w:tcPr>
            <w:tcW w:w="5933" w:type="dxa"/>
            <w:shd w:val="clear" w:color="auto" w:fill="C6D9F1" w:themeFill="text2" w:themeFillTint="33"/>
          </w:tcPr>
          <w:p w14:paraId="7A3A2B3F"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ANTEO – Biella</w:t>
            </w:r>
          </w:p>
          <w:p w14:paraId="249A14A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Servizi alla Persona</w:t>
            </w:r>
          </w:p>
          <w:p w14:paraId="46176C23"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0B9C6544"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09E5A06C"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1.638</w:t>
            </w:r>
          </w:p>
          <w:p w14:paraId="494803FC"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€ 66.642.868</w:t>
            </w:r>
          </w:p>
          <w:p w14:paraId="6ACDAF97"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€ 2.360.084</w:t>
            </w:r>
          </w:p>
          <w:p w14:paraId="6FD613E9"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€ 32.678.799</w:t>
            </w:r>
          </w:p>
          <w:p w14:paraId="02C6CCC1"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€ 5.156.820</w:t>
            </w:r>
          </w:p>
        </w:tc>
      </w:tr>
    </w:tbl>
    <w:p w14:paraId="67DD0FF1"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3FF0982B" w14:textId="77777777" w:rsidTr="000542CB">
        <w:tc>
          <w:tcPr>
            <w:tcW w:w="2634" w:type="dxa"/>
          </w:tcPr>
          <w:p w14:paraId="26B98345" w14:textId="77777777" w:rsidR="00352B9D" w:rsidRPr="00352B9D" w:rsidRDefault="00352B9D" w:rsidP="003B0345">
            <w:pPr>
              <w:contextualSpacing/>
              <w:jc w:val="center"/>
              <w:rPr>
                <w:rFonts w:asciiTheme="majorHAnsi" w:hAnsiTheme="majorHAnsi" w:cstheme="majorHAnsi"/>
              </w:rPr>
            </w:pPr>
            <w:r w:rsidRPr="00352B9D">
              <w:rPr>
                <w:rFonts w:asciiTheme="majorHAnsi" w:hAnsiTheme="majorHAnsi" w:cstheme="majorHAnsi"/>
                <w:noProof/>
              </w:rPr>
              <w:drawing>
                <wp:inline distT="0" distB="0" distL="0" distR="0" wp14:anchorId="3DE2F553" wp14:editId="46EA56C1">
                  <wp:extent cx="1459043" cy="927100"/>
                  <wp:effectExtent l="0" t="0" r="1905" b="0"/>
                  <wp:docPr id="41" name="Immagine 41"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screenshot&#10;&#10;Descrizione generata automa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4140" cy="930338"/>
                          </a:xfrm>
                          <a:prstGeom prst="rect">
                            <a:avLst/>
                          </a:prstGeom>
                        </pic:spPr>
                      </pic:pic>
                    </a:graphicData>
                  </a:graphic>
                </wp:inline>
              </w:drawing>
            </w:r>
          </w:p>
        </w:tc>
        <w:tc>
          <w:tcPr>
            <w:tcW w:w="5933" w:type="dxa"/>
            <w:shd w:val="clear" w:color="auto" w:fill="C6D9F1" w:themeFill="text2" w:themeFillTint="33"/>
          </w:tcPr>
          <w:p w14:paraId="35EDA511"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COSMOMPOL – Avellino</w:t>
            </w:r>
          </w:p>
          <w:p w14:paraId="78E23D16"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Vigilanza</w:t>
            </w:r>
          </w:p>
          <w:p w14:paraId="1A4E72E0"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Premio Index SNS 2020 </w:t>
            </w:r>
          </w:p>
          <w:p w14:paraId="4E99B4D8"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100 Milioni annui</w:t>
            </w:r>
          </w:p>
          <w:p w14:paraId="79BBA885"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1.726</w:t>
            </w:r>
          </w:p>
          <w:p w14:paraId="2F3CDF4B"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€ 76.883.026</w:t>
            </w:r>
          </w:p>
          <w:p w14:paraId="4D4F0627"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€ 5.845.087</w:t>
            </w:r>
          </w:p>
          <w:p w14:paraId="6BABF210"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€ 23.110.591</w:t>
            </w:r>
          </w:p>
          <w:p w14:paraId="3E723F3B"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€ 12.214.722</w:t>
            </w:r>
          </w:p>
        </w:tc>
      </w:tr>
    </w:tbl>
    <w:p w14:paraId="32E91B83" w14:textId="77777777" w:rsidR="00352B9D" w:rsidRPr="00352B9D" w:rsidRDefault="00352B9D" w:rsidP="003B0345">
      <w:pPr>
        <w:contextualSpacing/>
        <w:rPr>
          <w:rFonts w:asciiTheme="majorHAnsi" w:hAnsiTheme="majorHAnsi" w:cstheme="majorHAnsi"/>
        </w:rPr>
      </w:pPr>
    </w:p>
    <w:tbl>
      <w:tblPr>
        <w:tblStyle w:val="Grigliatabella"/>
        <w:tblW w:w="8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5933"/>
      </w:tblGrid>
      <w:tr w:rsidR="00352B9D" w:rsidRPr="00352B9D" w14:paraId="6137C79A" w14:textId="77777777" w:rsidTr="000542CB">
        <w:tc>
          <w:tcPr>
            <w:tcW w:w="2634" w:type="dxa"/>
          </w:tcPr>
          <w:p w14:paraId="33D14509" w14:textId="77777777" w:rsidR="00352B9D" w:rsidRPr="00352B9D" w:rsidRDefault="00352B9D" w:rsidP="003B0345">
            <w:pPr>
              <w:contextualSpacing/>
              <w:jc w:val="center"/>
              <w:rPr>
                <w:rFonts w:asciiTheme="majorHAnsi" w:hAnsiTheme="majorHAnsi" w:cstheme="majorHAnsi"/>
              </w:rPr>
            </w:pPr>
            <w:r w:rsidRPr="00352B9D">
              <w:rPr>
                <w:rFonts w:asciiTheme="majorHAnsi" w:hAnsiTheme="majorHAnsi" w:cstheme="majorHAnsi"/>
                <w:noProof/>
              </w:rPr>
              <w:drawing>
                <wp:inline distT="0" distB="0" distL="0" distR="0" wp14:anchorId="270F0FA5" wp14:editId="07D7E524">
                  <wp:extent cx="1257300" cy="76200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pic:cNvPicPr/>
                        </pic:nvPicPr>
                        <pic:blipFill rotWithShape="1">
                          <a:blip r:embed="rId25">
                            <a:extLst>
                              <a:ext uri="{28A0092B-C50C-407E-A947-70E740481C1C}">
                                <a14:useLocalDpi xmlns:a14="http://schemas.microsoft.com/office/drawing/2010/main" val="0"/>
                              </a:ext>
                            </a:extLst>
                          </a:blip>
                          <a:srcRect l="27143" r="25714"/>
                          <a:stretch/>
                        </pic:blipFill>
                        <pic:spPr bwMode="auto">
                          <a:xfrm>
                            <a:off x="0" y="0"/>
                            <a:ext cx="1262993" cy="765450"/>
                          </a:xfrm>
                          <a:prstGeom prst="rect">
                            <a:avLst/>
                          </a:prstGeom>
                          <a:ln>
                            <a:noFill/>
                          </a:ln>
                          <a:extLst>
                            <a:ext uri="{53640926-AAD7-44D8-BBD7-CCE9431645EC}">
                              <a14:shadowObscured xmlns:a14="http://schemas.microsoft.com/office/drawing/2010/main"/>
                            </a:ext>
                          </a:extLst>
                        </pic:spPr>
                      </pic:pic>
                    </a:graphicData>
                  </a:graphic>
                </wp:inline>
              </w:drawing>
            </w:r>
          </w:p>
        </w:tc>
        <w:tc>
          <w:tcPr>
            <w:tcW w:w="5933" w:type="dxa"/>
            <w:shd w:val="clear" w:color="auto" w:fill="C6D9F1" w:themeFill="text2" w:themeFillTint="33"/>
          </w:tcPr>
          <w:p w14:paraId="7E5238F1" w14:textId="77777777" w:rsidR="00352B9D" w:rsidRPr="00352B9D" w:rsidRDefault="00352B9D" w:rsidP="003B0345">
            <w:pPr>
              <w:contextualSpacing/>
              <w:rPr>
                <w:rFonts w:asciiTheme="majorHAnsi" w:hAnsiTheme="majorHAnsi" w:cstheme="majorHAnsi"/>
                <w:b/>
                <w:bCs/>
              </w:rPr>
            </w:pPr>
            <w:r w:rsidRPr="00352B9D">
              <w:rPr>
                <w:rFonts w:asciiTheme="majorHAnsi" w:hAnsiTheme="majorHAnsi" w:cstheme="majorHAnsi"/>
                <w:b/>
                <w:bCs/>
              </w:rPr>
              <w:t>B.T.V. – Vicenza</w:t>
            </w:r>
          </w:p>
          <w:p w14:paraId="335F6B1D"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Vigilanza</w:t>
            </w:r>
          </w:p>
          <w:p w14:paraId="6E9D1139"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Premio Index SNS 2020</w:t>
            </w:r>
          </w:p>
          <w:p w14:paraId="1AAAA1CF" w14:textId="77777777" w:rsidR="00352B9D" w:rsidRPr="00352B9D" w:rsidRDefault="00352B9D" w:rsidP="003B0345">
            <w:pPr>
              <w:contextualSpacing/>
              <w:rPr>
                <w:rFonts w:asciiTheme="majorHAnsi" w:hAnsiTheme="majorHAnsi" w:cstheme="majorHAnsi"/>
                <w:i/>
                <w:iCs/>
              </w:rPr>
            </w:pPr>
            <w:r w:rsidRPr="00352B9D">
              <w:rPr>
                <w:rFonts w:asciiTheme="majorHAnsi" w:hAnsiTheme="majorHAnsi" w:cstheme="majorHAnsi"/>
                <w:i/>
                <w:iCs/>
              </w:rPr>
              <w:t xml:space="preserve">Imprese con </w:t>
            </w:r>
            <w:proofErr w:type="spellStart"/>
            <w:r w:rsidRPr="00352B9D">
              <w:rPr>
                <w:rFonts w:asciiTheme="majorHAnsi" w:hAnsiTheme="majorHAnsi" w:cstheme="majorHAnsi"/>
                <w:i/>
                <w:iCs/>
              </w:rPr>
              <w:t>VdP</w:t>
            </w:r>
            <w:proofErr w:type="spellEnd"/>
            <w:r w:rsidRPr="00352B9D">
              <w:rPr>
                <w:rFonts w:asciiTheme="majorHAnsi" w:hAnsiTheme="majorHAnsi" w:cstheme="majorHAnsi"/>
                <w:i/>
                <w:iCs/>
              </w:rPr>
              <w:t xml:space="preserve"> &gt; di 30 e &lt; di 100 Milioni annui</w:t>
            </w:r>
          </w:p>
          <w:p w14:paraId="1F0E3D78"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Dipendenti 2018: 703</w:t>
            </w:r>
          </w:p>
          <w:p w14:paraId="0058F213"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Valore della Produzione 2018: € 108.782.000</w:t>
            </w:r>
          </w:p>
          <w:p w14:paraId="6F4B6F55"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Utile netto 2018: € 7.003.194</w:t>
            </w:r>
          </w:p>
          <w:p w14:paraId="3BFB0512" w14:textId="77777777" w:rsidR="00352B9D" w:rsidRPr="00352B9D" w:rsidRDefault="00352B9D" w:rsidP="003B0345">
            <w:pPr>
              <w:contextualSpacing/>
              <w:rPr>
                <w:rFonts w:asciiTheme="majorHAnsi" w:hAnsiTheme="majorHAnsi" w:cstheme="majorHAnsi"/>
              </w:rPr>
            </w:pPr>
            <w:r w:rsidRPr="00352B9D">
              <w:rPr>
                <w:rFonts w:asciiTheme="majorHAnsi" w:hAnsiTheme="majorHAnsi" w:cstheme="majorHAnsi"/>
              </w:rPr>
              <w:t>Patrimonio netto: € 16.910.050</w:t>
            </w:r>
          </w:p>
          <w:p w14:paraId="27FE48B3" w14:textId="77777777" w:rsidR="00352B9D" w:rsidRPr="00352B9D" w:rsidRDefault="00352B9D" w:rsidP="003B0345">
            <w:pPr>
              <w:contextualSpacing/>
              <w:rPr>
                <w:rFonts w:asciiTheme="majorHAnsi" w:hAnsiTheme="majorHAnsi" w:cstheme="majorHAnsi"/>
              </w:rPr>
            </w:pPr>
            <w:proofErr w:type="spellStart"/>
            <w:r w:rsidRPr="00352B9D">
              <w:rPr>
                <w:rFonts w:asciiTheme="majorHAnsi" w:hAnsiTheme="majorHAnsi" w:cstheme="majorHAnsi"/>
              </w:rPr>
              <w:t>Ebitda</w:t>
            </w:r>
            <w:proofErr w:type="spellEnd"/>
            <w:r w:rsidRPr="00352B9D">
              <w:rPr>
                <w:rFonts w:asciiTheme="majorHAnsi" w:hAnsiTheme="majorHAnsi" w:cstheme="majorHAnsi"/>
              </w:rPr>
              <w:t>: € 11.4269.631</w:t>
            </w:r>
          </w:p>
        </w:tc>
      </w:tr>
    </w:tbl>
    <w:p w14:paraId="026A07D9" w14:textId="33014E28" w:rsidR="009E7057" w:rsidRPr="006A073B" w:rsidRDefault="009E7057" w:rsidP="003B0345">
      <w:pPr>
        <w:contextualSpacing/>
        <w:rPr>
          <w:rFonts w:asciiTheme="majorHAnsi" w:hAnsiTheme="majorHAnsi" w:cstheme="majorHAnsi"/>
          <w:sz w:val="22"/>
          <w:szCs w:val="22"/>
        </w:rPr>
      </w:pPr>
    </w:p>
    <w:sectPr w:rsidR="009E7057" w:rsidRPr="006A073B" w:rsidSect="00704BE6">
      <w:headerReference w:type="default" r:id="rId26"/>
      <w:headerReference w:type="first" r:id="rId27"/>
      <w:pgSz w:w="11900" w:h="16840"/>
      <w:pgMar w:top="2835" w:right="1134" w:bottom="1418" w:left="1134"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9FA9A" w14:textId="77777777" w:rsidR="009B7A2B" w:rsidRDefault="009B7A2B" w:rsidP="00E257A0">
      <w:pPr>
        <w:spacing w:after="0"/>
      </w:pPr>
      <w:r>
        <w:separator/>
      </w:r>
    </w:p>
  </w:endnote>
  <w:endnote w:type="continuationSeparator" w:id="0">
    <w:p w14:paraId="1DE59E2F" w14:textId="77777777" w:rsidR="009B7A2B" w:rsidRDefault="009B7A2B" w:rsidP="00E25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F5B6" w14:textId="77777777" w:rsidR="009B7A2B" w:rsidRDefault="009B7A2B" w:rsidP="00E257A0">
      <w:pPr>
        <w:spacing w:after="0"/>
      </w:pPr>
      <w:r>
        <w:separator/>
      </w:r>
    </w:p>
  </w:footnote>
  <w:footnote w:type="continuationSeparator" w:id="0">
    <w:p w14:paraId="2B24B179" w14:textId="77777777" w:rsidR="009B7A2B" w:rsidRDefault="009B7A2B" w:rsidP="00E257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3803" w14:textId="77777777" w:rsidR="00E257A0" w:rsidRDefault="00E257A0">
    <w:pPr>
      <w:pStyle w:val="Intestazione"/>
    </w:pPr>
    <w:r>
      <w:rPr>
        <w:noProof/>
        <w:lang w:eastAsia="it-IT"/>
      </w:rPr>
      <w:drawing>
        <wp:anchor distT="0" distB="0" distL="114300" distR="114300" simplePos="0" relativeHeight="251658240" behindDoc="1" locked="1" layoutInCell="1" allowOverlap="1" wp14:anchorId="55D4DBA5" wp14:editId="61FB21A8">
          <wp:simplePos x="0" y="0"/>
          <wp:positionH relativeFrom="page">
            <wp:posOffset>0</wp:posOffset>
          </wp:positionH>
          <wp:positionV relativeFrom="page">
            <wp:posOffset>1270</wp:posOffset>
          </wp:positionV>
          <wp:extent cx="7555865" cy="1067943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_carta_intestata_segue.jpg"/>
                  <pic:cNvPicPr/>
                </pic:nvPicPr>
                <pic:blipFill>
                  <a:blip r:embed="rId1"/>
                  <a:stretch>
                    <a:fillRect/>
                  </a:stretch>
                </pic:blipFill>
                <pic:spPr>
                  <a:xfrm>
                    <a:off x="0" y="0"/>
                    <a:ext cx="7555865" cy="10679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ACDCE" w14:textId="77777777" w:rsidR="00E257A0" w:rsidRDefault="00E257A0" w:rsidP="005F0133">
    <w:pPr>
      <w:pStyle w:val="Intestazione"/>
    </w:pPr>
    <w:r>
      <w:rPr>
        <w:noProof/>
        <w:lang w:eastAsia="it-IT"/>
      </w:rPr>
      <w:drawing>
        <wp:anchor distT="0" distB="0" distL="114300" distR="114300" simplePos="0" relativeHeight="251659264" behindDoc="1" locked="1" layoutInCell="1" allowOverlap="1" wp14:anchorId="7A470644" wp14:editId="11C84F8C">
          <wp:simplePos x="0" y="0"/>
          <wp:positionH relativeFrom="page">
            <wp:posOffset>25400</wp:posOffset>
          </wp:positionH>
          <wp:positionV relativeFrom="page">
            <wp:posOffset>-10160</wp:posOffset>
          </wp:positionV>
          <wp:extent cx="7555865" cy="106794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_carta_intestata.jpg"/>
                  <pic:cNvPicPr/>
                </pic:nvPicPr>
                <pic:blipFill>
                  <a:blip r:embed="rId1"/>
                  <a:stretch>
                    <a:fillRect/>
                  </a:stretch>
                </pic:blipFill>
                <pic:spPr>
                  <a:xfrm>
                    <a:off x="0" y="0"/>
                    <a:ext cx="7555865" cy="106794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DA5"/>
    <w:multiLevelType w:val="singleLevel"/>
    <w:tmpl w:val="671C370A"/>
    <w:lvl w:ilvl="0">
      <w:start w:val="3"/>
      <w:numFmt w:val="decimal"/>
      <w:lvlText w:val="%1."/>
      <w:lvlJc w:val="left"/>
      <w:pPr>
        <w:tabs>
          <w:tab w:val="num" w:pos="360"/>
        </w:tabs>
        <w:ind w:left="360" w:hanging="360"/>
      </w:pPr>
      <w:rPr>
        <w:rFonts w:cs="Times New Roman"/>
      </w:rPr>
    </w:lvl>
  </w:abstractNum>
  <w:abstractNum w:abstractNumId="1" w15:restartNumberingAfterBreak="0">
    <w:nsid w:val="24DE06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122272D"/>
    <w:multiLevelType w:val="hybridMultilevel"/>
    <w:tmpl w:val="4BE872D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EF46E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E30434A"/>
    <w:multiLevelType w:val="hybridMultilevel"/>
    <w:tmpl w:val="72082A9C"/>
    <w:lvl w:ilvl="0" w:tplc="F4D63A2C">
      <w:start w:val="1"/>
      <w:numFmt w:val="bullet"/>
      <w:lvlText w:val="•"/>
      <w:lvlJc w:val="left"/>
      <w:pPr>
        <w:tabs>
          <w:tab w:val="num" w:pos="720"/>
        </w:tabs>
        <w:ind w:left="720" w:hanging="360"/>
      </w:pPr>
      <w:rPr>
        <w:rFonts w:ascii="Arial" w:hAnsi="Arial" w:hint="default"/>
      </w:rPr>
    </w:lvl>
    <w:lvl w:ilvl="1" w:tplc="1F6CE0A4" w:tentative="1">
      <w:start w:val="1"/>
      <w:numFmt w:val="bullet"/>
      <w:lvlText w:val="•"/>
      <w:lvlJc w:val="left"/>
      <w:pPr>
        <w:tabs>
          <w:tab w:val="num" w:pos="1440"/>
        </w:tabs>
        <w:ind w:left="1440" w:hanging="360"/>
      </w:pPr>
      <w:rPr>
        <w:rFonts w:ascii="Arial" w:hAnsi="Arial" w:hint="default"/>
      </w:rPr>
    </w:lvl>
    <w:lvl w:ilvl="2" w:tplc="85E66B36" w:tentative="1">
      <w:start w:val="1"/>
      <w:numFmt w:val="bullet"/>
      <w:lvlText w:val="•"/>
      <w:lvlJc w:val="left"/>
      <w:pPr>
        <w:tabs>
          <w:tab w:val="num" w:pos="2160"/>
        </w:tabs>
        <w:ind w:left="2160" w:hanging="360"/>
      </w:pPr>
      <w:rPr>
        <w:rFonts w:ascii="Arial" w:hAnsi="Arial" w:hint="default"/>
      </w:rPr>
    </w:lvl>
    <w:lvl w:ilvl="3" w:tplc="67F830D8" w:tentative="1">
      <w:start w:val="1"/>
      <w:numFmt w:val="bullet"/>
      <w:lvlText w:val="•"/>
      <w:lvlJc w:val="left"/>
      <w:pPr>
        <w:tabs>
          <w:tab w:val="num" w:pos="2880"/>
        </w:tabs>
        <w:ind w:left="2880" w:hanging="360"/>
      </w:pPr>
      <w:rPr>
        <w:rFonts w:ascii="Arial" w:hAnsi="Arial" w:hint="default"/>
      </w:rPr>
    </w:lvl>
    <w:lvl w:ilvl="4" w:tplc="3E50FD58" w:tentative="1">
      <w:start w:val="1"/>
      <w:numFmt w:val="bullet"/>
      <w:lvlText w:val="•"/>
      <w:lvlJc w:val="left"/>
      <w:pPr>
        <w:tabs>
          <w:tab w:val="num" w:pos="3600"/>
        </w:tabs>
        <w:ind w:left="3600" w:hanging="360"/>
      </w:pPr>
      <w:rPr>
        <w:rFonts w:ascii="Arial" w:hAnsi="Arial" w:hint="default"/>
      </w:rPr>
    </w:lvl>
    <w:lvl w:ilvl="5" w:tplc="B860A930" w:tentative="1">
      <w:start w:val="1"/>
      <w:numFmt w:val="bullet"/>
      <w:lvlText w:val="•"/>
      <w:lvlJc w:val="left"/>
      <w:pPr>
        <w:tabs>
          <w:tab w:val="num" w:pos="4320"/>
        </w:tabs>
        <w:ind w:left="4320" w:hanging="360"/>
      </w:pPr>
      <w:rPr>
        <w:rFonts w:ascii="Arial" w:hAnsi="Arial" w:hint="default"/>
      </w:rPr>
    </w:lvl>
    <w:lvl w:ilvl="6" w:tplc="421A36AE" w:tentative="1">
      <w:start w:val="1"/>
      <w:numFmt w:val="bullet"/>
      <w:lvlText w:val="•"/>
      <w:lvlJc w:val="left"/>
      <w:pPr>
        <w:tabs>
          <w:tab w:val="num" w:pos="5040"/>
        </w:tabs>
        <w:ind w:left="5040" w:hanging="360"/>
      </w:pPr>
      <w:rPr>
        <w:rFonts w:ascii="Arial" w:hAnsi="Arial" w:hint="default"/>
      </w:rPr>
    </w:lvl>
    <w:lvl w:ilvl="7" w:tplc="1E2A7562" w:tentative="1">
      <w:start w:val="1"/>
      <w:numFmt w:val="bullet"/>
      <w:lvlText w:val="•"/>
      <w:lvlJc w:val="left"/>
      <w:pPr>
        <w:tabs>
          <w:tab w:val="num" w:pos="5760"/>
        </w:tabs>
        <w:ind w:left="5760" w:hanging="360"/>
      </w:pPr>
      <w:rPr>
        <w:rFonts w:ascii="Arial" w:hAnsi="Arial" w:hint="default"/>
      </w:rPr>
    </w:lvl>
    <w:lvl w:ilvl="8" w:tplc="89EEF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960AB6"/>
    <w:multiLevelType w:val="hybridMultilevel"/>
    <w:tmpl w:val="38B00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8A2D7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A3E282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0FB2732"/>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8"/>
  </w:num>
  <w:num w:numId="3">
    <w:abstractNumId w:val="7"/>
  </w:num>
  <w:num w:numId="4">
    <w:abstractNumId w:val="6"/>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proofState w:spelling="clean" w:grammar="clean"/>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57"/>
    <w:rsid w:val="00032DB7"/>
    <w:rsid w:val="00067D0B"/>
    <w:rsid w:val="0008475A"/>
    <w:rsid w:val="000D4982"/>
    <w:rsid w:val="00115649"/>
    <w:rsid w:val="001936E1"/>
    <w:rsid w:val="001A3E4A"/>
    <w:rsid w:val="001D473D"/>
    <w:rsid w:val="00214AA0"/>
    <w:rsid w:val="002413DF"/>
    <w:rsid w:val="00247BF8"/>
    <w:rsid w:val="002C22E1"/>
    <w:rsid w:val="00352B9D"/>
    <w:rsid w:val="00370E07"/>
    <w:rsid w:val="003A083B"/>
    <w:rsid w:val="003B0345"/>
    <w:rsid w:val="003D1107"/>
    <w:rsid w:val="004803B0"/>
    <w:rsid w:val="00485DBB"/>
    <w:rsid w:val="00491F9E"/>
    <w:rsid w:val="00511B93"/>
    <w:rsid w:val="005330B7"/>
    <w:rsid w:val="0059562F"/>
    <w:rsid w:val="005B494A"/>
    <w:rsid w:val="005B74B9"/>
    <w:rsid w:val="005C7B75"/>
    <w:rsid w:val="005E72D9"/>
    <w:rsid w:val="005E7CEC"/>
    <w:rsid w:val="005F0133"/>
    <w:rsid w:val="00642BEE"/>
    <w:rsid w:val="006923B4"/>
    <w:rsid w:val="0069671D"/>
    <w:rsid w:val="006A073B"/>
    <w:rsid w:val="006D6948"/>
    <w:rsid w:val="006E613C"/>
    <w:rsid w:val="006F15EC"/>
    <w:rsid w:val="00704BE6"/>
    <w:rsid w:val="007149B2"/>
    <w:rsid w:val="00727349"/>
    <w:rsid w:val="00766BFB"/>
    <w:rsid w:val="007A7F2C"/>
    <w:rsid w:val="007F14BF"/>
    <w:rsid w:val="00830F67"/>
    <w:rsid w:val="008A2CEB"/>
    <w:rsid w:val="008F6BA5"/>
    <w:rsid w:val="008F7D7E"/>
    <w:rsid w:val="0090236B"/>
    <w:rsid w:val="009704FA"/>
    <w:rsid w:val="009831B6"/>
    <w:rsid w:val="009B4589"/>
    <w:rsid w:val="009B78FB"/>
    <w:rsid w:val="009B7A2B"/>
    <w:rsid w:val="009E0FD3"/>
    <w:rsid w:val="009E7057"/>
    <w:rsid w:val="00A2207A"/>
    <w:rsid w:val="00A54F3E"/>
    <w:rsid w:val="00A75016"/>
    <w:rsid w:val="00A96A2C"/>
    <w:rsid w:val="00AB69BA"/>
    <w:rsid w:val="00AB7802"/>
    <w:rsid w:val="00AE0432"/>
    <w:rsid w:val="00AE7098"/>
    <w:rsid w:val="00B96CCD"/>
    <w:rsid w:val="00BC1CAE"/>
    <w:rsid w:val="00BE4921"/>
    <w:rsid w:val="00BF160F"/>
    <w:rsid w:val="00C121F5"/>
    <w:rsid w:val="00C86E49"/>
    <w:rsid w:val="00CC7BDB"/>
    <w:rsid w:val="00D05F63"/>
    <w:rsid w:val="00E257A0"/>
    <w:rsid w:val="00EA29FF"/>
    <w:rsid w:val="00EB4065"/>
    <w:rsid w:val="00EB63ED"/>
    <w:rsid w:val="00EF7952"/>
    <w:rsid w:val="00F076E4"/>
    <w:rsid w:val="00F10B57"/>
    <w:rsid w:val="00F47A27"/>
    <w:rsid w:val="00F608C2"/>
    <w:rsid w:val="00F61D08"/>
    <w:rsid w:val="00FB0BE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F34D30"/>
  <w15:docId w15:val="{EB9CA269-228A-5E48-B82F-1FBC48A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0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57A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257A0"/>
  </w:style>
  <w:style w:type="paragraph" w:styleId="Pidipagina">
    <w:name w:val="footer"/>
    <w:basedOn w:val="Normale"/>
    <w:link w:val="PidipaginaCarattere"/>
    <w:uiPriority w:val="99"/>
    <w:unhideWhenUsed/>
    <w:rsid w:val="00E257A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257A0"/>
  </w:style>
  <w:style w:type="paragraph" w:styleId="Testofumetto">
    <w:name w:val="Balloon Text"/>
    <w:basedOn w:val="Normale"/>
    <w:link w:val="TestofumettoCarattere"/>
    <w:uiPriority w:val="99"/>
    <w:semiHidden/>
    <w:unhideWhenUsed/>
    <w:rsid w:val="00E257A0"/>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57A0"/>
    <w:rPr>
      <w:rFonts w:ascii="Lucida Grande" w:hAnsi="Lucida Grande" w:cs="Lucida Grande"/>
      <w:sz w:val="18"/>
      <w:szCs w:val="18"/>
    </w:rPr>
  </w:style>
  <w:style w:type="paragraph" w:customStyle="1" w:styleId="Paragrafobase">
    <w:name w:val="[Paragrafo base]"/>
    <w:basedOn w:val="Normale"/>
    <w:uiPriority w:val="99"/>
    <w:rsid w:val="00E257A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Paragrafoelenco">
    <w:name w:val="List Paragraph"/>
    <w:basedOn w:val="Normale"/>
    <w:uiPriority w:val="34"/>
    <w:qFormat/>
    <w:rsid w:val="00370E07"/>
    <w:pPr>
      <w:spacing w:after="160" w:line="259" w:lineRule="auto"/>
      <w:ind w:left="720"/>
      <w:contextualSpacing/>
    </w:pPr>
    <w:rPr>
      <w:rFonts w:eastAsiaTheme="minorHAnsi"/>
      <w:sz w:val="22"/>
      <w:szCs w:val="22"/>
      <w:lang w:eastAsia="en-US"/>
    </w:rPr>
  </w:style>
  <w:style w:type="character" w:styleId="Collegamentoipertestuale">
    <w:name w:val="Hyperlink"/>
    <w:basedOn w:val="Carpredefinitoparagrafo"/>
    <w:uiPriority w:val="99"/>
    <w:unhideWhenUsed/>
    <w:rsid w:val="00370E07"/>
    <w:rPr>
      <w:color w:val="0000FF" w:themeColor="hyperlink"/>
      <w:u w:val="single"/>
    </w:rPr>
  </w:style>
  <w:style w:type="table" w:styleId="Grigliatabella">
    <w:name w:val="Table Grid"/>
    <w:basedOn w:val="Tabellanormale"/>
    <w:uiPriority w:val="39"/>
    <w:rsid w:val="00352B9D"/>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141170">
      <w:bodyDiv w:val="1"/>
      <w:marLeft w:val="0"/>
      <w:marRight w:val="0"/>
      <w:marTop w:val="0"/>
      <w:marBottom w:val="0"/>
      <w:divBdr>
        <w:top w:val="none" w:sz="0" w:space="0" w:color="auto"/>
        <w:left w:val="none" w:sz="0" w:space="0" w:color="auto"/>
        <w:bottom w:val="none" w:sz="0" w:space="0" w:color="auto"/>
        <w:right w:val="none" w:sz="0" w:space="0" w:color="auto"/>
      </w:divBdr>
    </w:div>
    <w:div w:id="1297373471">
      <w:bodyDiv w:val="1"/>
      <w:marLeft w:val="0"/>
      <w:marRight w:val="0"/>
      <w:marTop w:val="0"/>
      <w:marBottom w:val="0"/>
      <w:divBdr>
        <w:top w:val="none" w:sz="0" w:space="0" w:color="auto"/>
        <w:left w:val="none" w:sz="0" w:space="0" w:color="auto"/>
        <w:bottom w:val="none" w:sz="0" w:space="0" w:color="auto"/>
        <w:right w:val="none" w:sz="0" w:space="0" w:color="auto"/>
      </w:divBdr>
    </w:div>
    <w:div w:id="1858537992">
      <w:bodyDiv w:val="1"/>
      <w:marLeft w:val="0"/>
      <w:marRight w:val="0"/>
      <w:marTop w:val="0"/>
      <w:marBottom w:val="0"/>
      <w:divBdr>
        <w:top w:val="none" w:sz="0" w:space="0" w:color="auto"/>
        <w:left w:val="none" w:sz="0" w:space="0" w:color="auto"/>
        <w:bottom w:val="none" w:sz="0" w:space="0" w:color="auto"/>
        <w:right w:val="none" w:sz="0" w:space="0" w:color="auto"/>
      </w:divBdr>
    </w:div>
    <w:div w:id="1943879994">
      <w:bodyDiv w:val="1"/>
      <w:marLeft w:val="0"/>
      <w:marRight w:val="0"/>
      <w:marTop w:val="0"/>
      <w:marBottom w:val="0"/>
      <w:divBdr>
        <w:top w:val="none" w:sz="0" w:space="0" w:color="auto"/>
        <w:left w:val="none" w:sz="0" w:space="0" w:color="auto"/>
        <w:bottom w:val="none" w:sz="0" w:space="0" w:color="auto"/>
        <w:right w:val="none" w:sz="0" w:space="0" w:color="auto"/>
      </w:divBdr>
      <w:divsChild>
        <w:div w:id="677998791">
          <w:marLeft w:val="446"/>
          <w:marRight w:val="0"/>
          <w:marTop w:val="0"/>
          <w:marBottom w:val="0"/>
          <w:divBdr>
            <w:top w:val="none" w:sz="0" w:space="0" w:color="auto"/>
            <w:left w:val="none" w:sz="0" w:space="0" w:color="auto"/>
            <w:bottom w:val="none" w:sz="0" w:space="0" w:color="auto"/>
            <w:right w:val="none" w:sz="0" w:space="0" w:color="auto"/>
          </w:divBdr>
        </w:div>
        <w:div w:id="1067151710">
          <w:marLeft w:val="446"/>
          <w:marRight w:val="0"/>
          <w:marTop w:val="0"/>
          <w:marBottom w:val="0"/>
          <w:divBdr>
            <w:top w:val="none" w:sz="0" w:space="0" w:color="auto"/>
            <w:left w:val="none" w:sz="0" w:space="0" w:color="auto"/>
            <w:bottom w:val="none" w:sz="0" w:space="0" w:color="auto"/>
            <w:right w:val="none" w:sz="0" w:space="0" w:color="auto"/>
          </w:divBdr>
        </w:div>
        <w:div w:id="1511338423">
          <w:marLeft w:val="446"/>
          <w:marRight w:val="0"/>
          <w:marTop w:val="0"/>
          <w:marBottom w:val="0"/>
          <w:divBdr>
            <w:top w:val="none" w:sz="0" w:space="0" w:color="auto"/>
            <w:left w:val="none" w:sz="0" w:space="0" w:color="auto"/>
            <w:bottom w:val="none" w:sz="0" w:space="0" w:color="auto"/>
            <w:right w:val="none" w:sz="0" w:space="0" w:color="auto"/>
          </w:divBdr>
        </w:div>
        <w:div w:id="653027622">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ttorioserafini/Dropbox%20(SNS)/PERSONALI/SERAFINI%20Vittorio/Nuova%20Carta%20Intestata%20%20SNS_20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808B-3106-164B-8153-3B6143D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SNS_2018.dotx</Template>
  <TotalTime>15</TotalTime>
  <Pages>6</Pages>
  <Words>1449</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serafini</dc:creator>
  <cp:keywords/>
  <dc:description/>
  <cp:lastModifiedBy>vittorio serafini</cp:lastModifiedBy>
  <cp:revision>12</cp:revision>
  <dcterms:created xsi:type="dcterms:W3CDTF">2020-09-20T10:16:00Z</dcterms:created>
  <dcterms:modified xsi:type="dcterms:W3CDTF">2020-09-20T16:37:00Z</dcterms:modified>
</cp:coreProperties>
</file>